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18" w:rsidRDefault="00245CAC">
      <w:pPr>
        <w:spacing w:line="240" w:lineRule="exact"/>
        <w:ind w:left="5670" w:firstLine="0"/>
      </w:pPr>
      <w:bookmarkStart w:id="0" w:name="_GoBack"/>
      <w:bookmarkEnd w:id="0"/>
      <w:r>
        <w:t xml:space="preserve">Утвержден постановлением комиссии по делам несовершеннолетних и защите их прав Алтайского края </w:t>
      </w:r>
    </w:p>
    <w:p w:rsidR="008D5A18" w:rsidRDefault="00245CAC">
      <w:pPr>
        <w:ind w:left="5670" w:firstLine="0"/>
      </w:pPr>
      <w:r>
        <w:t>от 22.06.2017 № 9</w:t>
      </w:r>
    </w:p>
    <w:p w:rsidR="008D5A18" w:rsidRDefault="00245CAC">
      <w:pPr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(в ред. от 27.02.2018, от 20.12.2019)</w:t>
      </w:r>
    </w:p>
    <w:p w:rsidR="008D5A18" w:rsidRDefault="008D5A18">
      <w:pPr>
        <w:ind w:left="5387"/>
        <w:jc w:val="left"/>
      </w:pPr>
    </w:p>
    <w:p w:rsidR="008D5A18" w:rsidRDefault="008D5A18">
      <w:pPr>
        <w:spacing w:line="232" w:lineRule="auto"/>
        <w:ind w:left="5387"/>
        <w:jc w:val="left"/>
      </w:pPr>
    </w:p>
    <w:p w:rsidR="008D5A18" w:rsidRDefault="008D5A18">
      <w:pPr>
        <w:spacing w:line="232" w:lineRule="auto"/>
        <w:ind w:left="5387"/>
        <w:jc w:val="left"/>
      </w:pP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ПОРЯДОК</w:t>
      </w: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межведомственного взаимодействия комиссий по делам несовершеннолетних и защите их прав муниципальных районов,</w:t>
      </w: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городских округов Алтайского края, районов города Барнаула и служб примирения Алтайского края по реализации восстановительного </w:t>
      </w: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правосудия в отнош</w:t>
      </w:r>
      <w:r>
        <w:rPr>
          <w:rFonts w:eastAsiaTheme="minorHAnsi"/>
          <w:b/>
          <w:bCs/>
        </w:rPr>
        <w:t>ении детей</w:t>
      </w:r>
    </w:p>
    <w:p w:rsidR="008D5A18" w:rsidRDefault="008D5A18">
      <w:pPr>
        <w:jc w:val="center"/>
        <w:rPr>
          <w:rFonts w:eastAsiaTheme="minorHAnsi"/>
          <w:b/>
          <w:bCs/>
        </w:rPr>
      </w:pPr>
    </w:p>
    <w:p w:rsidR="008D5A18" w:rsidRDefault="00245CAC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Используемые в настоящем Порядке сокращения и термины:</w:t>
      </w:r>
    </w:p>
    <w:p w:rsidR="008D5A18" w:rsidRDefault="00245CAC">
      <w:pPr>
        <w:rPr>
          <w:rFonts w:eastAsia="Times New Roman"/>
          <w:lang w:eastAsia="ru-RU"/>
        </w:rPr>
      </w:pPr>
      <w:r>
        <w:rPr>
          <w:rFonts w:eastAsia="timesnewromanpsmt"/>
        </w:rPr>
        <w:t>ВП – восстановительные программы</w:t>
      </w:r>
    </w:p>
    <w:p w:rsidR="008D5A18" w:rsidRDefault="00245CAC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Ведущий ВП – ведущий восстановительных программ (специалист, владеющий технологией проведения программы восстановительного разрешения конфликтов и криминаль</w:t>
      </w:r>
      <w:r>
        <w:rPr>
          <w:rFonts w:eastAsia="Times New Roman"/>
          <w:lang w:eastAsia="ru-RU"/>
        </w:rPr>
        <w:t>ных ситуаций)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КДНиЗП – комиссия по делам несовершеннолетних и защите их прав муниципального района, городского округа, района Барнаула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ОРВТ – организация социального обслуживания или образовательная организация, реализующая восстановительные технологии в о</w:t>
      </w:r>
      <w:r>
        <w:rPr>
          <w:rFonts w:eastAsia="timesnewromanpsmt"/>
        </w:rPr>
        <w:t>тношении несовершеннолетних правонарушителей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СОП – социально опасное положение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ПДН ТОВД – подразделение по делам несовершеннолетних территориальных органов внутренних дел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ЦВСНП – центр временного содержания несовершеннолетних правонарушителей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Случай – адми</w:t>
      </w:r>
      <w:r>
        <w:rPr>
          <w:rFonts w:eastAsia="timesnewromanpsmt"/>
        </w:rPr>
        <w:t xml:space="preserve">нистративное правонарушение, общественно опасное или уголовное деяние несовершеннолетнего, повлекшее причинение вреда (морального, материального, физического) пострадавшей стороне </w:t>
      </w:r>
    </w:p>
    <w:p w:rsidR="008D5A18" w:rsidRDefault="008D5A18">
      <w:pPr>
        <w:rPr>
          <w:rFonts w:eastAsia="timesnewromanpsmt"/>
        </w:rPr>
      </w:pPr>
    </w:p>
    <w:p w:rsidR="008D5A18" w:rsidRDefault="00245CAC">
      <w:pPr>
        <w:rPr>
          <w:rFonts w:eastAsia="timesnewromanpsmt"/>
        </w:rPr>
      </w:pPr>
      <w:r>
        <w:rPr>
          <w:rFonts w:eastAsiaTheme="minorHAnsi"/>
          <w:b/>
          <w:bCs/>
        </w:rPr>
        <w:t>Цель</w:t>
      </w:r>
      <w:r>
        <w:rPr>
          <w:rFonts w:eastAsia="timesnewromanpsmt"/>
        </w:rPr>
        <w:t xml:space="preserve">: </w:t>
      </w:r>
      <w:r>
        <w:rPr>
          <w:rFonts w:eastAsia="timesnewromanpsmt"/>
        </w:rPr>
        <w:t>Содействие профилактике правонарушений и комплексной социально-педагогической реабилитации несовершеннолетних правонарушителей на основе принципов восстановительного правосудия.</w:t>
      </w:r>
    </w:p>
    <w:p w:rsidR="008D5A18" w:rsidRDefault="008D5A18">
      <w:pPr>
        <w:rPr>
          <w:rFonts w:eastAsia="timesnewromanpsmt"/>
        </w:rPr>
      </w:pPr>
    </w:p>
    <w:p w:rsidR="008D5A18" w:rsidRDefault="00245CAC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Задачи: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1. </w:t>
      </w:r>
      <w:r>
        <w:t xml:space="preserve">Обеспечение согласованности действий органов и учреждений системы </w:t>
      </w:r>
      <w:r>
        <w:t>профилактики безнадзорности и правонарушений несовершеннолетних при о</w:t>
      </w:r>
      <w:r>
        <w:rPr>
          <w:rFonts w:eastAsia="timesnewromanpsmt"/>
        </w:rPr>
        <w:t>рганизации и проведении программ восстановительного правосудия по случаям совершения несовершеннолетними административных правонарушений, общественно опасных и уголовных деяний.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2. Социал</w:t>
      </w:r>
      <w:r>
        <w:rPr>
          <w:rFonts w:eastAsia="timesnewromanpsmt"/>
        </w:rPr>
        <w:t>изация несовершеннолетних, вступивших в конфликт с законом.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lastRenderedPageBreak/>
        <w:t>3. Создание условий для заглаживания причиненного вреда несовершеннолетним, совершившим правонарушение или преступление.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4. Предупреждение и профилактика повторных правонарушений и преступлений не</w:t>
      </w:r>
      <w:r>
        <w:rPr>
          <w:rFonts w:eastAsia="timesnewromanpsmt"/>
        </w:rPr>
        <w:t>совершеннолетних.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5. Анализ проведенных восстановительных программ.</w:t>
      </w:r>
    </w:p>
    <w:p w:rsidR="008D5A18" w:rsidRDefault="008D5A18">
      <w:pPr>
        <w:ind w:firstLine="0"/>
        <w:rPr>
          <w:rFonts w:eastAsia="timesnewromanpsmt"/>
        </w:rPr>
      </w:pP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1. Нормативно-правовые основы, регламентирующие</w:t>
      </w: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применение восстановительных технологий</w:t>
      </w:r>
    </w:p>
    <w:p w:rsidR="008D5A18" w:rsidRDefault="008D5A18">
      <w:pPr>
        <w:rPr>
          <w:rFonts w:eastAsiaTheme="minorHAnsi"/>
          <w:b/>
          <w:bCs/>
        </w:rPr>
      </w:pP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Конвенция о правах ребенка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Уголовный кодекс Российской Федерации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Уголовно-процессуальный кодекс Ро</w:t>
      </w:r>
      <w:r>
        <w:rPr>
          <w:rFonts w:eastAsia="timesnewromanpsmt"/>
        </w:rPr>
        <w:t>ссийской Федерации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Федеральный закон от 27.07.2010 № 193-ФЗ «Об альтернативной процедуре урегулирования споров с участием посредни</w:t>
      </w:r>
      <w:r>
        <w:rPr>
          <w:rFonts w:eastAsia="timesnewromanpsmt"/>
        </w:rPr>
        <w:t>ка (процедура медиации)</w:t>
      </w:r>
      <w:r>
        <w:rPr>
          <w:rFonts w:ascii="Cambria Math" w:eastAsia="timesnewromanpsmt" w:hAnsi="Cambria Math" w:cs="Cambria Math"/>
        </w:rPr>
        <w:t>»</w:t>
      </w:r>
    </w:p>
    <w:p w:rsidR="008D5A18" w:rsidRDefault="00245CAC">
      <w:pPr>
        <w:rPr>
          <w:rFonts w:ascii="Cambria Math" w:eastAsia="timesnewromanpsmt" w:hAnsi="Cambria Math" w:cs="Cambria Math"/>
        </w:rPr>
      </w:pPr>
      <w:r>
        <w:rPr>
          <w:rFonts w:eastAsia="timesnewromanpsmt"/>
        </w:rPr>
        <w:t>Федеральный закон от 29.12.2012 № 273-ФЗ «Об образовании в Российской Федерации</w:t>
      </w:r>
      <w:r>
        <w:rPr>
          <w:rFonts w:ascii="Cambria Math" w:eastAsia="timesnewromanpsmt" w:hAnsi="Cambria Math" w:cs="Cambria Math"/>
        </w:rPr>
        <w:t>»</w:t>
      </w:r>
    </w:p>
    <w:p w:rsidR="008D5A18" w:rsidRDefault="00245CAC">
      <w:pPr>
        <w:widowControl w:val="0"/>
        <w:outlineLvl w:val="0"/>
        <w:rPr>
          <w:rFonts w:eastAsia="timesnewromanpsmt"/>
          <w:spacing w:val="-2"/>
        </w:rPr>
      </w:pPr>
      <w:r>
        <w:rPr>
          <w:rFonts w:eastAsia="timesnewromanpsmt"/>
        </w:rPr>
        <w:t xml:space="preserve">Указ Президента Российской Федерации от 01.06.2012 № 761 </w:t>
      </w:r>
      <w:r>
        <w:rPr>
          <w:rFonts w:eastAsia="timesnewromanpsmt"/>
        </w:rPr>
        <w:br/>
      </w:r>
      <w:r>
        <w:rPr>
          <w:rFonts w:eastAsia="timesnewromanpsmt"/>
          <w:spacing w:val="-2"/>
        </w:rPr>
        <w:t>«О Национальной стратегии действий в интересах детей на 2012 – 2017 годы»</w:t>
      </w:r>
    </w:p>
    <w:p w:rsidR="008D5A18" w:rsidRDefault="00245CAC">
      <w:pPr>
        <w:widowControl w:val="0"/>
        <w:outlineLvl w:val="0"/>
        <w:rPr>
          <w:rFonts w:eastAsia="timesnewromanpsmt"/>
        </w:rPr>
      </w:pPr>
      <w:r>
        <w:rPr>
          <w:rFonts w:eastAsia="timesnewromanpsmt"/>
          <w:spacing w:val="-2"/>
        </w:rPr>
        <w:t>Распоряжение Правительства Российской Федерации от 30.07.2014</w:t>
      </w:r>
      <w:r>
        <w:rPr>
          <w:rFonts w:eastAsia="timesnewromanpsmt"/>
          <w:spacing w:val="-2"/>
        </w:rPr>
        <w:br/>
      </w:r>
      <w:r>
        <w:rPr>
          <w:rFonts w:eastAsia="timesnewromanpsmt"/>
        </w:rPr>
        <w:t>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</w:t>
      </w:r>
      <w:r>
        <w:rPr>
          <w:rFonts w:eastAsia="timesnewromanpsmt"/>
        </w:rPr>
        <w:t>я, но не достигших возраста, с которого наступает уголовная ответственность»</w:t>
      </w:r>
    </w:p>
    <w:p w:rsidR="008D5A18" w:rsidRDefault="00245CAC">
      <w:pPr>
        <w:pStyle w:val="Default"/>
        <w:ind w:firstLine="708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Распоряжение Правительства Российской Федерации от 29.05.2015 </w:t>
      </w:r>
      <w:r>
        <w:rPr>
          <w:color w:val="auto"/>
          <w:sz w:val="28"/>
          <w:szCs w:val="28"/>
          <w:lang w:eastAsia="zh-CN"/>
        </w:rPr>
        <w:br/>
        <w:t xml:space="preserve">№ 996-р «Об утверждении Стратегии развития воспитания в Российской Федерации на период до 2025 года» </w:t>
      </w:r>
    </w:p>
    <w:p w:rsidR="008D5A18" w:rsidRDefault="00245CAC">
      <w:pPr>
        <w:pStyle w:val="Default"/>
        <w:ind w:firstLine="708"/>
        <w:jc w:val="both"/>
        <w:rPr>
          <w:color w:val="auto"/>
          <w:spacing w:val="-6"/>
          <w:sz w:val="28"/>
          <w:szCs w:val="28"/>
          <w:lang w:eastAsia="zh-CN"/>
        </w:rPr>
      </w:pPr>
      <w:r>
        <w:rPr>
          <w:color w:val="auto"/>
          <w:spacing w:val="-4"/>
          <w:sz w:val="28"/>
          <w:szCs w:val="28"/>
          <w:lang w:eastAsia="zh-CN"/>
        </w:rPr>
        <w:t>Распоряжение П</w:t>
      </w:r>
      <w:r>
        <w:rPr>
          <w:color w:val="auto"/>
          <w:spacing w:val="-4"/>
          <w:sz w:val="28"/>
          <w:szCs w:val="28"/>
          <w:lang w:eastAsia="zh-CN"/>
        </w:rPr>
        <w:t xml:space="preserve">равительства Российской Федерации от 22.03.2017 </w:t>
      </w:r>
      <w:r>
        <w:rPr>
          <w:color w:val="auto"/>
          <w:spacing w:val="-4"/>
          <w:sz w:val="28"/>
          <w:szCs w:val="28"/>
          <w:lang w:eastAsia="zh-CN"/>
        </w:rPr>
        <w:br/>
        <w:t xml:space="preserve">№ 520-р «Об утверждении Концепции развития системы профилактики </w:t>
      </w:r>
      <w:r>
        <w:rPr>
          <w:color w:val="auto"/>
          <w:spacing w:val="-6"/>
          <w:sz w:val="28"/>
          <w:szCs w:val="28"/>
          <w:lang w:eastAsia="zh-CN"/>
        </w:rPr>
        <w:t xml:space="preserve">безнадзорности и правонарушений несовершеннолетних на период до 2020 года» </w:t>
      </w:r>
    </w:p>
    <w:p w:rsidR="008D5A18" w:rsidRDefault="00245CAC">
      <w:pPr>
        <w:pStyle w:val="Default"/>
        <w:ind w:firstLine="708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Закон Алтайского края от 15.12.2002 № 86-ЗС «О системе профилактики</w:t>
      </w:r>
      <w:r>
        <w:rPr>
          <w:color w:val="auto"/>
          <w:sz w:val="28"/>
          <w:szCs w:val="28"/>
          <w:lang w:eastAsia="zh-CN"/>
        </w:rPr>
        <w:t xml:space="preserve"> безнадзорности и правонарушений несовершеннолетних в Алтайском крае»</w:t>
      </w:r>
    </w:p>
    <w:p w:rsidR="008D5A18" w:rsidRDefault="00245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созданию и развитию служб примирения в образовательных организациях (письмо Минобрнауки России </w:t>
      </w:r>
      <w:r>
        <w:rPr>
          <w:sz w:val="28"/>
          <w:szCs w:val="28"/>
        </w:rPr>
        <w:br/>
        <w:t>от 18.12.2015 № 07-4317)</w:t>
      </w:r>
    </w:p>
    <w:p w:rsidR="008D5A18" w:rsidRDefault="00245CAC">
      <w:pPr>
        <w:ind w:firstLine="708"/>
      </w:pPr>
      <w:r>
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Минобрнауки России от 26.12.2017 № 07-7657)</w:t>
      </w:r>
    </w:p>
    <w:p w:rsidR="008D5A18" w:rsidRDefault="00245CAC">
      <w:pPr>
        <w:pStyle w:val="Default"/>
        <w:ind w:firstLine="708"/>
        <w:jc w:val="both"/>
        <w:rPr>
          <w:color w:val="auto"/>
          <w:sz w:val="28"/>
          <w:szCs w:val="28"/>
          <w:lang w:eastAsia="zh-CN"/>
        </w:rPr>
      </w:pPr>
      <w:r>
        <w:rPr>
          <w:sz w:val="28"/>
          <w:szCs w:val="28"/>
        </w:rPr>
        <w:t>Стандарты восстановительной медиации, утвержденные Всер</w:t>
      </w:r>
      <w:r>
        <w:rPr>
          <w:sz w:val="28"/>
          <w:szCs w:val="28"/>
        </w:rPr>
        <w:t>оссийской ассоциацией восстановительной медиации в 2009 году</w:t>
      </w:r>
    </w:p>
    <w:p w:rsidR="008D5A18" w:rsidRDefault="008D5A18">
      <w:pPr>
        <w:spacing w:line="240" w:lineRule="exact"/>
        <w:ind w:firstLine="0"/>
        <w:jc w:val="center"/>
        <w:rPr>
          <w:rFonts w:eastAsia="timesnewromanpsmt"/>
          <w:b/>
          <w:bCs/>
        </w:rPr>
      </w:pPr>
    </w:p>
    <w:p w:rsidR="008D5A18" w:rsidRDefault="008D5A18">
      <w:pPr>
        <w:spacing w:line="240" w:lineRule="exact"/>
        <w:ind w:firstLine="0"/>
        <w:jc w:val="center"/>
        <w:rPr>
          <w:rFonts w:eastAsia="timesnewromanpsmt"/>
          <w:b/>
          <w:bCs/>
        </w:rPr>
      </w:pPr>
    </w:p>
    <w:p w:rsidR="008D5A18" w:rsidRDefault="00245CAC">
      <w:pPr>
        <w:spacing w:line="240" w:lineRule="exact"/>
        <w:ind w:firstLine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 xml:space="preserve">2. Отбор дел и организация проведения </w:t>
      </w:r>
    </w:p>
    <w:p w:rsidR="008D5A18" w:rsidRDefault="00245CAC">
      <w:pPr>
        <w:spacing w:line="240" w:lineRule="exact"/>
        <w:ind w:firstLine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 xml:space="preserve">восстановительных программ в комиссии по делам </w:t>
      </w:r>
    </w:p>
    <w:p w:rsidR="008D5A18" w:rsidRDefault="00245CAC">
      <w:pPr>
        <w:spacing w:line="240" w:lineRule="exact"/>
        <w:ind w:firstLine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 xml:space="preserve">несовершеннолетних и защите их прав </w:t>
      </w:r>
    </w:p>
    <w:p w:rsidR="008D5A18" w:rsidRDefault="008D5A18">
      <w:pPr>
        <w:spacing w:line="240" w:lineRule="exact"/>
        <w:ind w:firstLine="0"/>
        <w:jc w:val="center"/>
        <w:rPr>
          <w:rFonts w:eastAsia="timesnewromanpsmt"/>
          <w:b/>
          <w:bCs/>
        </w:rPr>
      </w:pP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2.1. Материалы (протоколы, постановления, информации и т.д., поступи</w:t>
      </w:r>
      <w:r>
        <w:rPr>
          <w:rFonts w:eastAsia="timesnewromanpsmt"/>
        </w:rPr>
        <w:t>вшие из ТОВД, следственных органов) о совершении несовершеннолетними административных правонарушений, общественно опасных и уголовных деяний, поступившие на рассмотрение в КДНиЗП, анализируются председателем КДНиЗП или по поручению ответственным секретарем</w:t>
      </w:r>
      <w:r>
        <w:rPr>
          <w:rFonts w:eastAsia="timesnewromanpsmt"/>
        </w:rPr>
        <w:t xml:space="preserve"> (специалистом) КДНиЗП с целью отбора дел для принятия решения, по которым целесообразно проведение восстановительных программ в соответствии с определенными критериями </w:t>
      </w:r>
      <w:r>
        <w:rPr>
          <w:rFonts w:eastAsia="timesnewromanpsmt"/>
          <w:iCs/>
        </w:rPr>
        <w:t>(Приложение 1)</w:t>
      </w:r>
      <w:r>
        <w:rPr>
          <w:rFonts w:eastAsia="timesnewromanpsmt"/>
        </w:rPr>
        <w:t>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2.2. Ответственный секретарь (специалист) КДНиЗП: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2.2.1. В течение 1 дн</w:t>
      </w:r>
      <w:r>
        <w:rPr>
          <w:rFonts w:eastAsia="timesnewromanpsmt"/>
        </w:rPr>
        <w:t xml:space="preserve">я с момента получения документов, указанных в п.2.1. настоящего Порядка, направляет заявку в ОРВТ на проведение ВП </w:t>
      </w:r>
      <w:r>
        <w:rPr>
          <w:rFonts w:eastAsia="timesnewromanpsmt"/>
          <w:iCs/>
        </w:rPr>
        <w:t>(Приложение 2), устанавливает срок</w:t>
      </w:r>
      <w:r>
        <w:rPr>
          <w:rFonts w:eastAsia="timesnewromanpsmt"/>
        </w:rPr>
        <w:t xml:space="preserve"> предоставления информации о проведенной работе (не позднее 3-х дней до заседания КДНиЗП, на котором дело п</w:t>
      </w:r>
      <w:r>
        <w:rPr>
          <w:rFonts w:eastAsia="timesnewromanpsmt"/>
        </w:rPr>
        <w:t>ланируется к рассмотрению).</w:t>
      </w:r>
    </w:p>
    <w:p w:rsidR="008D5A18" w:rsidRDefault="00245CAC">
      <w:pPr>
        <w:rPr>
          <w:rFonts w:eastAsia="timesnewromanpsmt"/>
          <w:spacing w:val="-2"/>
        </w:rPr>
      </w:pPr>
      <w:r>
        <w:rPr>
          <w:rFonts w:eastAsia="timesnewromanpsmt"/>
          <w:spacing w:val="-2"/>
        </w:rPr>
        <w:t xml:space="preserve">2.2.2. Приобщает информацию об </w:t>
      </w:r>
      <w:r>
        <w:rPr>
          <w:spacing w:val="-2"/>
        </w:rPr>
        <w:t>о</w:t>
      </w:r>
      <w:r>
        <w:rPr>
          <w:rFonts w:eastAsia="timesnewromanpsmt"/>
          <w:spacing w:val="-2"/>
        </w:rPr>
        <w:t>рганизации и проведении ВП в отношении несовершеннолетних правонарушителей к материалам дел, рассматриваемых на заседании КДНиЗП, приглашает на заседание ведущего ВП.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 xml:space="preserve">2.3. При рассмотрении дел на </w:t>
      </w:r>
      <w:r>
        <w:rPr>
          <w:rFonts w:eastAsia="timesnewromanpsmt"/>
        </w:rPr>
        <w:t>заседании КДНиЗП, в отношении которых проводилась дополнительная проверка и восстановительные процедуры, заслушивается сообщение ведущего ВП о результатах реализованной</w:t>
      </w:r>
      <w:r>
        <w:rPr>
          <w:rFonts w:eastAsia="timesnewromanpsmt"/>
          <w:i/>
        </w:rPr>
        <w:t xml:space="preserve"> </w:t>
      </w:r>
      <w:r>
        <w:rPr>
          <w:rFonts w:eastAsia="timesnewromanpsmt"/>
        </w:rPr>
        <w:t>ВП.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 xml:space="preserve">2.4. КДНиЗП при рассмотрении на заседании дела в отношении несовершеннолетнего, </w:t>
      </w:r>
      <w:r>
        <w:rPr>
          <w:rFonts w:eastAsia="timesnewromanpsmt"/>
        </w:rPr>
        <w:t xml:space="preserve">по которому проводились восстановительные процедуры, после коллегиального изучения обстоятельств дела, заслушав сообщение ведущего ВП, принимает решение о выборе мер воздействия к несовершеннолетнему, а также об организации в отношении него индивидуальной </w:t>
      </w:r>
      <w:r>
        <w:rPr>
          <w:rFonts w:eastAsia="timesnewromanpsmt"/>
        </w:rPr>
        <w:t>профилактической работы.</w:t>
      </w:r>
    </w:p>
    <w:p w:rsidR="008D5A18" w:rsidRDefault="00245CAC">
      <w:pPr>
        <w:rPr>
          <w:rFonts w:eastAsia="timesnewromanpsmt"/>
        </w:rPr>
      </w:pPr>
      <w:r>
        <w:rPr>
          <w:rFonts w:eastAsia="timesnewromanpsmt"/>
        </w:rPr>
        <w:t>2.5. КДНиЗП рассматривает материалы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</w:t>
      </w:r>
      <w:r>
        <w:rPr>
          <w:rFonts w:eastAsia="timesnewromanpsmt"/>
        </w:rPr>
        <w:t>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дела об административных правонарушениях, совершенных несовершеннолетними, в сроки, устано</w:t>
      </w:r>
      <w:r>
        <w:rPr>
          <w:rFonts w:eastAsia="timesnewromanpsmt"/>
        </w:rPr>
        <w:t>вленные законодательством.</w:t>
      </w:r>
    </w:p>
    <w:p w:rsidR="008D5A18" w:rsidRDefault="008D5A18">
      <w:pPr>
        <w:rPr>
          <w:rFonts w:eastAsia="timesnewromanpsmt"/>
        </w:rPr>
      </w:pPr>
    </w:p>
    <w:p w:rsidR="008D5A18" w:rsidRDefault="00245CAC">
      <w:pPr>
        <w:spacing w:line="240" w:lineRule="exact"/>
        <w:ind w:firstLine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 xml:space="preserve">3. Проведение восстановительных программ в отношении несовершеннолетних правонарушителей </w:t>
      </w:r>
    </w:p>
    <w:p w:rsidR="008D5A18" w:rsidRDefault="008D5A18">
      <w:pPr>
        <w:rPr>
          <w:rFonts w:eastAsia="timesnewromanpsmt"/>
          <w:b/>
          <w:bCs/>
        </w:rPr>
      </w:pP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</w:rPr>
        <w:lastRenderedPageBreak/>
        <w:t xml:space="preserve">3.1. Руководитель ОРВТ в </w:t>
      </w:r>
      <w:r>
        <w:rPr>
          <w:rFonts w:eastAsia="timesnewromanpsmt"/>
          <w:b/>
          <w:bCs/>
        </w:rPr>
        <w:t xml:space="preserve">течение 1 дня </w:t>
      </w:r>
      <w:r>
        <w:rPr>
          <w:rFonts w:eastAsia="timesnewromanpsmt"/>
        </w:rPr>
        <w:t>со дня получения материалов из КДНиЗП пе</w:t>
      </w:r>
      <w:r>
        <w:rPr>
          <w:rFonts w:eastAsia="timesnewromanpsmt"/>
          <w:color w:val="000000" w:themeColor="text1"/>
        </w:rPr>
        <w:t>редает заявку ведущему ВП.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3.2. Ведущий ВП: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3.2.1. В</w:t>
      </w:r>
      <w:r>
        <w:rPr>
          <w:rFonts w:eastAsia="timesnewromanpsmt"/>
          <w:b/>
          <w:color w:val="000000" w:themeColor="text1"/>
        </w:rPr>
        <w:t xml:space="preserve"> течен</w:t>
      </w:r>
      <w:r>
        <w:rPr>
          <w:rFonts w:eastAsia="timesnewromanpsmt"/>
          <w:b/>
          <w:color w:val="000000" w:themeColor="text1"/>
        </w:rPr>
        <w:t>ие 7 дней</w:t>
      </w:r>
      <w:r>
        <w:rPr>
          <w:rFonts w:eastAsia="timesnewromanpsmt"/>
          <w:color w:val="000000" w:themeColor="text1"/>
        </w:rPr>
        <w:t xml:space="preserve"> с момента получения заявки информирует участников случая (правонарушителя, потерпевшую сторону и их законных представителей) о возможности участия в восстановительных программах устно (с последующим вручением письма) или письменно </w:t>
      </w:r>
      <w:r>
        <w:rPr>
          <w:rFonts w:eastAsia="timesnewromanpsmt"/>
          <w:iCs/>
          <w:color w:val="000000" w:themeColor="text1"/>
        </w:rPr>
        <w:t>(Приложение 6),</w:t>
      </w:r>
      <w:r>
        <w:rPr>
          <w:rFonts w:eastAsia="timesnewromanpsmt"/>
          <w:iCs/>
          <w:color w:val="000000" w:themeColor="text1"/>
        </w:rPr>
        <w:t xml:space="preserve"> при получении от участников случая согласия на участие в ВП </w:t>
      </w:r>
      <w:r>
        <w:rPr>
          <w:rFonts w:eastAsia="timesnewromanpsmt"/>
          <w:color w:val="000000" w:themeColor="text1"/>
        </w:rPr>
        <w:t xml:space="preserve">собирает дополнительную информацию о случае, информирует КДНиЗП (телефонограммой или по электронной почте) о принятии случая к производству, выбирает тип ВП, определяет предполагаемых помощников </w:t>
      </w:r>
      <w:r>
        <w:rPr>
          <w:rFonts w:eastAsia="timesnewromanpsmt"/>
          <w:color w:val="000000" w:themeColor="text1"/>
        </w:rPr>
        <w:t>и участников, планирует ход проведения работы.</w:t>
      </w:r>
    </w:p>
    <w:p w:rsidR="008D5A18" w:rsidRDefault="00245CAC">
      <w:pPr>
        <w:rPr>
          <w:rFonts w:eastAsia="timesnewromanpsmt"/>
          <w:b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3.2.2. Реализует ВП в течение </w:t>
      </w:r>
      <w:r>
        <w:rPr>
          <w:rFonts w:eastAsia="timesnewromanpsmt"/>
          <w:b/>
          <w:color w:val="000000" w:themeColor="text1"/>
        </w:rPr>
        <w:t xml:space="preserve">10-45 дней </w:t>
      </w:r>
      <w:r>
        <w:rPr>
          <w:rFonts w:eastAsia="timesnewromanpsmt"/>
          <w:color w:val="000000" w:themeColor="text1"/>
        </w:rPr>
        <w:t xml:space="preserve">с момента получения заявки, по результатам оформляет примирительный договор, в случае его заключения сторонами (Приложение 3), или план, составленный в ходе проведения </w:t>
      </w:r>
      <w:r>
        <w:rPr>
          <w:rFonts w:eastAsia="timesnewromanpsmt"/>
          <w:color w:val="000000" w:themeColor="text1"/>
        </w:rPr>
        <w:t>семейной конференции (Приложение 4).</w:t>
      </w:r>
    </w:p>
    <w:p w:rsidR="008D5A18" w:rsidRDefault="00245CAC">
      <w:pPr>
        <w:rPr>
          <w:rFonts w:eastAsia="timesnewromanpsmt"/>
          <w:iCs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3.2.3. В </w:t>
      </w:r>
      <w:r>
        <w:rPr>
          <w:rFonts w:eastAsia="timesnewromanpsmt"/>
          <w:b/>
          <w:color w:val="000000" w:themeColor="text1"/>
        </w:rPr>
        <w:t>течение 3 дней</w:t>
      </w:r>
      <w:r>
        <w:rPr>
          <w:rFonts w:eastAsia="timesnewromanpsmt"/>
          <w:color w:val="000000" w:themeColor="text1"/>
        </w:rPr>
        <w:t xml:space="preserve"> после завершения ВП оформляет протокол о результатах ВП </w:t>
      </w:r>
      <w:r>
        <w:rPr>
          <w:rFonts w:eastAsia="timesnewromanpsmt"/>
          <w:iCs/>
          <w:color w:val="000000" w:themeColor="text1"/>
        </w:rPr>
        <w:t>(Приложение 5)</w:t>
      </w:r>
      <w:r>
        <w:rPr>
          <w:rFonts w:eastAsia="timesnewromanpsmt"/>
          <w:i/>
          <w:iCs/>
          <w:color w:val="000000" w:themeColor="text1"/>
        </w:rPr>
        <w:t xml:space="preserve"> </w:t>
      </w:r>
      <w:r>
        <w:rPr>
          <w:rFonts w:eastAsia="timesnewromanpsmt"/>
          <w:color w:val="000000" w:themeColor="text1"/>
        </w:rPr>
        <w:t xml:space="preserve">с приложением копии примирительного договора (при наличии), заполняет учетную карточку реализации ВП </w:t>
      </w:r>
      <w:r>
        <w:rPr>
          <w:rFonts w:eastAsia="timesnewromanpsmt"/>
          <w:iCs/>
          <w:color w:val="000000" w:themeColor="text1"/>
        </w:rPr>
        <w:t>(Приложение 6).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iCs/>
          <w:color w:val="000000" w:themeColor="text1"/>
        </w:rPr>
        <w:t xml:space="preserve">3.2.4. </w:t>
      </w:r>
      <w:r>
        <w:rPr>
          <w:rFonts w:eastAsia="timesnewromanpsmt"/>
          <w:iCs/>
          <w:color w:val="000000" w:themeColor="text1"/>
        </w:rPr>
        <w:t xml:space="preserve">Направляет в КДНиЗП копии протокола о результатах ВП, </w:t>
      </w:r>
      <w:r>
        <w:rPr>
          <w:rFonts w:eastAsia="timesnewromanpsmt"/>
          <w:color w:val="000000" w:themeColor="text1"/>
        </w:rPr>
        <w:t>примирительного договора (при наличии) или плана, составленного в ходе проведения семейной конференции, сообщение о результатах проведенной ВП, содержащее: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формулировку проблемной ситуации на основе дос</w:t>
      </w:r>
      <w:r>
        <w:rPr>
          <w:rFonts w:eastAsia="timesnewromanpsmt"/>
          <w:color w:val="000000" w:themeColor="text1"/>
        </w:rPr>
        <w:t>товерной информации об обстоятельствах случая;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описание проделанной работы по восстановительным технологиям и результат реализации восстановительной программы;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определение методов социально-педагогической реабилитации с несовершеннолетним и его семьей </w:t>
      </w:r>
      <w:r>
        <w:rPr>
          <w:rFonts w:eastAsia="timesnewromanpsmt"/>
          <w:color w:val="000000" w:themeColor="text1"/>
        </w:rPr>
        <w:t>в дальнейшем.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3.2.5. Ведущий ВП контролирует выполнение условий договора по возмещению ущерба пострадавшей стороне, выполнению обязательств, принятых на себя сторонами/правонарушителем, но не несет ответственность за их неисполнение. В случае невыполнения </w:t>
      </w:r>
      <w:r>
        <w:rPr>
          <w:rFonts w:eastAsia="timesnewromanpsmt"/>
          <w:color w:val="000000" w:themeColor="text1"/>
        </w:rPr>
        <w:t>или частичного выполнения договора ведущий ВП проводит программу повторно.</w:t>
      </w:r>
    </w:p>
    <w:p w:rsidR="008D5A18" w:rsidRDefault="00245CAC">
      <w:pPr>
        <w:rPr>
          <w:color w:val="000000" w:themeColor="text1"/>
        </w:rPr>
      </w:pPr>
      <w:r>
        <w:rPr>
          <w:rFonts w:eastAsia="timesnewromanpsmt"/>
          <w:color w:val="000000" w:themeColor="text1"/>
        </w:rPr>
        <w:t>3.2.6. Ведущий ВП по окончании реализации ВП, при необходимости, направляет рекомендации по дальнейшей работе с участниками конфликтной ситуации специалистам органов и учреждений си</w:t>
      </w:r>
      <w:r>
        <w:rPr>
          <w:rFonts w:eastAsia="timesnewromanpsmt"/>
          <w:color w:val="000000" w:themeColor="text1"/>
        </w:rPr>
        <w:t xml:space="preserve">стемы профилактики, проводящим в отношении них индивидуальную профилактическую работу, </w:t>
      </w:r>
      <w:r>
        <w:rPr>
          <w:color w:val="000000" w:themeColor="text1"/>
        </w:rPr>
        <w:t>содействует в предоставлении участникам ВП услуг и помощи, оказываемых субъектами системы профилактики.</w:t>
      </w:r>
    </w:p>
    <w:p w:rsidR="008D5A18" w:rsidRDefault="00245CAC">
      <w:pPr>
        <w:rPr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3.3. </w:t>
      </w:r>
      <w:r>
        <w:rPr>
          <w:color w:val="000000" w:themeColor="text1"/>
        </w:rPr>
        <w:t xml:space="preserve">В случае если конфликтующие стороны не достигли возраста 14 </w:t>
      </w:r>
      <w:r>
        <w:rPr>
          <w:color w:val="000000" w:themeColor="text1"/>
        </w:rPr>
        <w:t>лет, ВП проводится с информированного согласия родителей (законных представителей).</w:t>
      </w:r>
    </w:p>
    <w:p w:rsidR="008D5A18" w:rsidRDefault="00245CAC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3.4. В случае если ВП планируется на этапе дознания или следствия, </w:t>
      </w:r>
      <w:r>
        <w:rPr>
          <w:color w:val="000000" w:themeColor="text1"/>
        </w:rPr>
        <w:br/>
        <w:t xml:space="preserve">о ее проведении информируются соответствующие органы внутренних дел. 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color w:val="000000" w:themeColor="text1"/>
        </w:rPr>
        <w:t>3.5. ВП не может проводиться по фа</w:t>
      </w:r>
      <w:r>
        <w:rPr>
          <w:color w:val="000000" w:themeColor="text1"/>
        </w:rPr>
        <w:t xml:space="preserve">ктам правонарушений, связанных с употреблением наркотиков или иной формы зависимости без участия специалиста в области работы с зависимостями. По результатам ВП принимается программа действий участников, направленная на освобождение несовершеннолетнего от </w:t>
      </w:r>
      <w:r>
        <w:rPr>
          <w:color w:val="000000" w:themeColor="text1"/>
        </w:rPr>
        <w:t>зависимости. Лица, имеющие психические заболевания, не могут участвовать в ВП.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3.6. Если несовершеннолетний во время организации работы по проведению ВП находится в ЦВСНП, предварительную встречу с правонарушителем проводит ведущий ВП на базе ЦВСНП по согл</w:t>
      </w:r>
      <w:r>
        <w:rPr>
          <w:rFonts w:eastAsia="timesnewromanpsmt"/>
          <w:color w:val="000000" w:themeColor="text1"/>
        </w:rPr>
        <w:t>асованию с руководством.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3.7. Организация ВП возможна на территории пострадавшей стороны.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3.8. Проведение ВП является частью индивидуальной профилактической работы в отношении несовершеннолетнего правонарушителя. </w:t>
      </w: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245CAC">
      <w:pPr>
        <w:jc w:val="center"/>
        <w:rPr>
          <w:rFonts w:eastAsia="timesnewromanpsmt"/>
          <w:b/>
          <w:color w:val="000000" w:themeColor="text1"/>
        </w:rPr>
      </w:pPr>
      <w:r>
        <w:rPr>
          <w:rFonts w:eastAsia="timesnewromanpsmt"/>
          <w:b/>
          <w:color w:val="000000" w:themeColor="text1"/>
        </w:rPr>
        <w:t>4. Анализ проведенных восстановительных программ</w:t>
      </w: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4.1. По итогам полугодия ответственный секретарь (специалист) КДНиЗП совместно с ведущими ВП обобщают и анализируют данные о совершении первичных и повторных правонарушений, общественно опасных и уголовных </w:t>
      </w:r>
      <w:r>
        <w:rPr>
          <w:rFonts w:eastAsia="timesnewromanpsmt"/>
          <w:color w:val="000000" w:themeColor="text1"/>
        </w:rPr>
        <w:t xml:space="preserve">деяний, совершенных несовершеннолетними, в отношении которых проведены восстановительные программы. 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4.2. Аналитическая информация о количественных и качественных показателях реализации восстановительных программ направляется в КДНиЗП Алтайского края по ус</w:t>
      </w:r>
      <w:r>
        <w:rPr>
          <w:rFonts w:eastAsia="timesnewromanpsmt"/>
          <w:color w:val="000000" w:themeColor="text1"/>
        </w:rPr>
        <w:t>тановленной форме.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br w:type="page" w:clear="all"/>
      </w:r>
    </w:p>
    <w:p w:rsidR="008D5A18" w:rsidRDefault="00245CAC">
      <w:pPr>
        <w:jc w:val="righ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lastRenderedPageBreak/>
        <w:t>Приложение 1</w:t>
      </w:r>
    </w:p>
    <w:p w:rsidR="008D5A18" w:rsidRDefault="008D5A18">
      <w:pPr>
        <w:jc w:val="left"/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t>Критерии отбора комиссиями по делам несовершеннолетних и защите их прав дел для проведения восстановительных программ</w:t>
      </w:r>
    </w:p>
    <w:p w:rsidR="008D5A18" w:rsidRDefault="008D5A18">
      <w:pPr>
        <w:ind w:firstLine="0"/>
        <w:jc w:val="center"/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1. Материалы дела содержат сведения о совершении несовершеннолетним административного правонарушения, </w:t>
      </w:r>
      <w:r>
        <w:rPr>
          <w:rFonts w:eastAsia="timesnewromanpsmt"/>
          <w:color w:val="000000" w:themeColor="text1"/>
        </w:rPr>
        <w:t>общественно опасного или уголовного деяния, повлекшего причинение вреда (морального, материального, физического) пострадавшей стороне.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2. Стороны (правонарушитель и пострадавший) известны и признают своё участие в этой ситуации (но необязательно признают с</w:t>
      </w:r>
      <w:r>
        <w:rPr>
          <w:rFonts w:eastAsia="timesnewromanpsmt"/>
          <w:color w:val="000000" w:themeColor="text1"/>
        </w:rPr>
        <w:t>вою неправоту).</w:t>
      </w:r>
    </w:p>
    <w:p w:rsidR="008D5A18" w:rsidRDefault="00245CAC">
      <w:pPr>
        <w:rPr>
          <w:rFonts w:eastAsia="timesnewromanpsmt"/>
          <w:b/>
          <w:i/>
          <w:color w:val="000000" w:themeColor="text1"/>
        </w:rPr>
      </w:pPr>
      <w:r>
        <w:rPr>
          <w:rFonts w:eastAsia="timesnewromanpsmt"/>
          <w:color w:val="000000" w:themeColor="text1"/>
        </w:rPr>
        <w:t>3. Н</w:t>
      </w:r>
      <w:r>
        <w:rPr>
          <w:color w:val="000000" w:themeColor="text1"/>
        </w:rPr>
        <w:t>а территории проживания правонарушителя расположена ОРВТ.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4. Возраст правонарушителя более 11</w:t>
      </w:r>
      <w:r>
        <w:rPr>
          <w:rFonts w:eastAsia="timesnewromanpsmt"/>
          <w:i/>
          <w:color w:val="000000" w:themeColor="text1"/>
        </w:rPr>
        <w:t xml:space="preserve"> </w:t>
      </w:r>
      <w:r>
        <w:rPr>
          <w:rFonts w:eastAsia="timesnewromanpsmt"/>
          <w:color w:val="000000" w:themeColor="text1"/>
        </w:rPr>
        <w:t>лет.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5. Стороны не страдают наркотической зависимостью.</w:t>
      </w:r>
    </w:p>
    <w:p w:rsidR="008D5A18" w:rsidRDefault="00245CAC">
      <w:pPr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6. Стороны не имеют отклонений в психическом развитии.</w:t>
      </w: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rPr>
          <w:rFonts w:eastAsia="timesnewromanpsmt"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jc w:val="right"/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br w:type="page" w:clear="all"/>
      </w:r>
    </w:p>
    <w:p w:rsidR="008D5A18" w:rsidRDefault="00245CAC">
      <w:pPr>
        <w:jc w:val="righ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lastRenderedPageBreak/>
        <w:t>Приложение 2</w:t>
      </w:r>
    </w:p>
    <w:p w:rsidR="008D5A18" w:rsidRDefault="008D5A18">
      <w:pPr>
        <w:jc w:val="left"/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ind w:left="4395"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Руководителю организации</w:t>
      </w:r>
    </w:p>
    <w:p w:rsidR="008D5A18" w:rsidRDefault="00245CAC">
      <w:pPr>
        <w:ind w:firstLine="0"/>
        <w:jc w:val="righ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____________________________________</w:t>
      </w:r>
    </w:p>
    <w:p w:rsidR="008D5A18" w:rsidRDefault="00245CAC">
      <w:pPr>
        <w:ind w:firstLine="0"/>
        <w:jc w:val="righ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____________________________________</w:t>
      </w:r>
    </w:p>
    <w:p w:rsidR="008D5A18" w:rsidRDefault="008D5A18">
      <w:pPr>
        <w:ind w:firstLine="0"/>
        <w:jc w:val="right"/>
        <w:rPr>
          <w:rFonts w:eastAsia="timesnewromanpsmt"/>
          <w:color w:val="000000" w:themeColor="text1"/>
        </w:rPr>
      </w:pP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t xml:space="preserve">Заявка </w:t>
      </w: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t xml:space="preserve">на проведение восстановительной программы </w:t>
      </w:r>
    </w:p>
    <w:p w:rsidR="008D5A18" w:rsidRDefault="008D5A18">
      <w:pPr>
        <w:ind w:firstLine="0"/>
        <w:jc w:val="center"/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Дата составления заявки_____________________________________________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Исходящий № 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ФИО ответственного секретаря (специалиста) КДНиЗП 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Источник информации об участниках случая (выбрать только один вариант):</w:t>
      </w:r>
    </w:p>
    <w:p w:rsidR="008D5A18" w:rsidRDefault="00245CAC">
      <w:pPr>
        <w:numPr>
          <w:ilvl w:val="0"/>
          <w:numId w:val="12"/>
        </w:numPr>
        <w:contextualSpacing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протокол об административном правонарушении</w:t>
      </w:r>
    </w:p>
    <w:p w:rsidR="008D5A18" w:rsidRDefault="00245CAC">
      <w:pPr>
        <w:numPr>
          <w:ilvl w:val="0"/>
          <w:numId w:val="12"/>
        </w:numPr>
        <w:contextualSpacing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сообщ</w:t>
      </w:r>
      <w:r>
        <w:rPr>
          <w:rFonts w:eastAsia="timesnewromanpsmt"/>
          <w:color w:val="000000" w:themeColor="text1"/>
        </w:rPr>
        <w:t>ение о привлечении к уголовной ответственности</w:t>
      </w:r>
    </w:p>
    <w:p w:rsidR="008D5A18" w:rsidRDefault="00245CAC">
      <w:pPr>
        <w:numPr>
          <w:ilvl w:val="0"/>
          <w:numId w:val="12"/>
        </w:numPr>
        <w:contextualSpacing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постановление об отказе в возбуждении административного дела</w:t>
      </w:r>
    </w:p>
    <w:p w:rsidR="008D5A18" w:rsidRDefault="00245CAC">
      <w:pPr>
        <w:numPr>
          <w:ilvl w:val="0"/>
          <w:numId w:val="12"/>
        </w:numPr>
        <w:contextualSpacing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постановление об отказе в возбуждении уголовного дела</w:t>
      </w:r>
    </w:p>
    <w:p w:rsidR="008D5A18" w:rsidRDefault="008D5A18">
      <w:pPr>
        <w:ind w:firstLine="0"/>
        <w:jc w:val="left"/>
        <w:rPr>
          <w:rFonts w:eastAsiaTheme="minorHAnsi"/>
          <w:bCs/>
          <w:color w:val="000000" w:themeColor="text1"/>
        </w:rPr>
      </w:pPr>
    </w:p>
    <w:p w:rsidR="008D5A18" w:rsidRDefault="00245CAC">
      <w:pPr>
        <w:ind w:firstLine="0"/>
        <w:jc w:val="lef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Участники: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1. Сторона/пострадавший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2 Сторона/правонарушитель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ФИО _________________________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ФИО _________________________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Дата рождения ________________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Дата рождения ________________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Место проживания (фактическое), тел.</w:t>
            </w:r>
          </w:p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Место проживания (фактическое), тел.</w:t>
            </w:r>
          </w:p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_____________________________________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Место учебы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>, работы ___________________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Место учебы, работы ___________________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ФИО родителей _______________________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ФИО родителей _______________________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ФИО родителей ______________________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ФИО родителей_______________________</w:t>
            </w:r>
          </w:p>
        </w:tc>
      </w:tr>
      <w:tr w:rsidR="008D5A18">
        <w:tc>
          <w:tcPr>
            <w:tcW w:w="4785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Контактные данные (тел.) ___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>___________</w:t>
            </w:r>
          </w:p>
        </w:tc>
        <w:tc>
          <w:tcPr>
            <w:tcW w:w="4786" w:type="dxa"/>
          </w:tcPr>
          <w:p w:rsidR="008D5A18" w:rsidRDefault="00245CAC">
            <w:pPr>
              <w:ind w:firstLine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Контактные данные (тел.) ______________</w:t>
            </w:r>
          </w:p>
        </w:tc>
      </w:tr>
    </w:tbl>
    <w:p w:rsidR="008D5A18" w:rsidRDefault="008D5A18">
      <w:pPr>
        <w:ind w:firstLine="0"/>
        <w:rPr>
          <w:rFonts w:eastAsiaTheme="minorHAnsi"/>
          <w:bCs/>
          <w:color w:val="000000" w:themeColor="text1"/>
        </w:rPr>
      </w:pPr>
    </w:p>
    <w:p w:rsidR="008D5A18" w:rsidRDefault="00245CAC">
      <w:pPr>
        <w:ind w:firstLine="0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Дата совершения правонарушения, общественно опасного или уголовного деяния 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Фабула ситуации___________________________________________________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__________________________________________________________________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Преступление/правонарушение предусмотрено ч. __ ст. __ УК РФ/КоАП РФ </w:t>
      </w:r>
    </w:p>
    <w:p w:rsidR="008D5A18" w:rsidRDefault="008D5A18">
      <w:pPr>
        <w:ind w:firstLine="0"/>
        <w:rPr>
          <w:rFonts w:eastAsia="timesnewromanpsmt"/>
          <w:color w:val="000000" w:themeColor="text1"/>
        </w:rPr>
      </w:pPr>
    </w:p>
    <w:p w:rsidR="008D5A18" w:rsidRDefault="00245CAC">
      <w:pPr>
        <w:ind w:firstLine="0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Срок предоставления протокола о результатах восстан</w:t>
      </w:r>
      <w:r>
        <w:rPr>
          <w:rFonts w:eastAsia="timesnewromanpsmt"/>
          <w:color w:val="000000" w:themeColor="text1"/>
        </w:rPr>
        <w:t>овительной    программы до _____________</w:t>
      </w:r>
    </w:p>
    <w:p w:rsidR="008D5A18" w:rsidRDefault="008D5A18">
      <w:pPr>
        <w:ind w:firstLine="0"/>
        <w:rPr>
          <w:rFonts w:eastAsia="timesnewromanpsmt"/>
          <w:color w:val="000000" w:themeColor="text1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085"/>
        <w:gridCol w:w="1142"/>
        <w:gridCol w:w="2835"/>
        <w:gridCol w:w="827"/>
        <w:gridCol w:w="2682"/>
      </w:tblGrid>
      <w:tr w:rsidR="008D5A18">
        <w:tc>
          <w:tcPr>
            <w:tcW w:w="2085" w:type="dxa"/>
          </w:tcPr>
          <w:p w:rsidR="008D5A18" w:rsidRDefault="00245CAC">
            <w:pPr>
              <w:ind w:firstLine="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Должность</w:t>
            </w:r>
          </w:p>
        </w:tc>
        <w:tc>
          <w:tcPr>
            <w:tcW w:w="1142" w:type="dxa"/>
          </w:tcPr>
          <w:p w:rsidR="008D5A18" w:rsidRDefault="008D5A18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8D5A18" w:rsidRDefault="008D5A18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8D5A18">
        <w:tc>
          <w:tcPr>
            <w:tcW w:w="2085" w:type="dxa"/>
          </w:tcPr>
          <w:p w:rsidR="008D5A18" w:rsidRDefault="008D5A18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142" w:type="dxa"/>
          </w:tcPr>
          <w:p w:rsidR="008D5A18" w:rsidRDefault="008D5A18">
            <w:pPr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подпись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27" w:type="dxa"/>
          </w:tcPr>
          <w:p w:rsidR="008D5A18" w:rsidRDefault="008D5A18">
            <w:pPr>
              <w:ind w:firstLine="34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8D5A18" w:rsidRDefault="00245CAC">
            <w:pPr>
              <w:ind w:firstLine="34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инициалы, фамилия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D5A18" w:rsidRDefault="008D5A18">
      <w:pPr>
        <w:jc w:val="right"/>
        <w:rPr>
          <w:rFonts w:eastAsiaTheme="minorHAnsi"/>
          <w:bCs/>
          <w:color w:val="000000" w:themeColor="text1"/>
        </w:rPr>
      </w:pPr>
    </w:p>
    <w:p w:rsidR="008D5A18" w:rsidRDefault="00245CAC">
      <w:pPr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br w:type="page" w:clear="all"/>
      </w:r>
    </w:p>
    <w:p w:rsidR="008D5A18" w:rsidRDefault="00245CAC">
      <w:pPr>
        <w:jc w:val="righ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lastRenderedPageBreak/>
        <w:t>Приложение 3</w:t>
      </w:r>
    </w:p>
    <w:p w:rsidR="008D5A18" w:rsidRDefault="008D5A18">
      <w:pPr>
        <w:jc w:val="left"/>
        <w:rPr>
          <w:rFonts w:eastAsiaTheme="minorHAnsi"/>
          <w:b/>
          <w:bCs/>
          <w:color w:val="000000" w:themeColor="text1"/>
          <w:sz w:val="26"/>
          <w:szCs w:val="26"/>
        </w:rPr>
      </w:pPr>
    </w:p>
    <w:p w:rsidR="008D5A18" w:rsidRDefault="00245CAC">
      <w:pPr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t>Примирительный договор</w:t>
      </w:r>
    </w:p>
    <w:p w:rsidR="008D5A18" w:rsidRDefault="008D5A18">
      <w:pPr>
        <w:jc w:val="center"/>
        <w:rPr>
          <w:rFonts w:eastAsiaTheme="minorHAnsi"/>
          <w:b/>
          <w:bCs/>
          <w:color w:val="000000" w:themeColor="text1"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Участники восстановительной программы (встречи сторон/медиации, школьной, семейной конференции или других программ) в лице: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Сторона 1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Сторона 2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Ведущий(ие) программы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</w:t>
      </w:r>
      <w:r>
        <w:rPr>
          <w:rFonts w:eastAsia="timesnewromanpsmt"/>
          <w:color w:val="000000" w:themeColor="text1"/>
          <w:sz w:val="26"/>
          <w:szCs w:val="26"/>
        </w:rPr>
        <w:t>_</w:t>
      </w:r>
    </w:p>
    <w:p w:rsidR="008D5A18" w:rsidRDefault="008D5A18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rPr>
          <w:rFonts w:eastAsiaTheme="minorHAnsi"/>
          <w:i/>
          <w:iCs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 xml:space="preserve">Провели добровольную личную встречу, на которой стороны обсудили ситуацию, состоящую в том, что </w:t>
      </w:r>
      <w:r>
        <w:rPr>
          <w:rFonts w:eastAsiaTheme="minorHAnsi"/>
          <w:iCs/>
          <w:color w:val="000000" w:themeColor="text1"/>
          <w:sz w:val="26"/>
          <w:szCs w:val="26"/>
        </w:rPr>
        <w:t>(описать причину проведения  восстановительной программы, в чем состоял конфликт/правонарушение, кому и какой вред был причинен)</w:t>
      </w:r>
    </w:p>
    <w:p w:rsidR="008D5A18" w:rsidRDefault="00245CAC">
      <w:pPr>
        <w:ind w:firstLine="0"/>
        <w:jc w:val="left"/>
        <w:rPr>
          <w:rFonts w:eastAsiaTheme="minorHAnsi"/>
          <w:i/>
          <w:iCs/>
          <w:color w:val="000000" w:themeColor="text1"/>
          <w:sz w:val="26"/>
          <w:szCs w:val="26"/>
        </w:rPr>
      </w:pPr>
      <w:r>
        <w:rPr>
          <w:rFonts w:eastAsiaTheme="minorHAnsi"/>
          <w:i/>
          <w:iCs/>
          <w:color w:val="000000" w:themeColor="text1"/>
          <w:sz w:val="26"/>
          <w:szCs w:val="26"/>
        </w:rPr>
        <w:t>____________________________</w:t>
      </w:r>
      <w:r>
        <w:rPr>
          <w:rFonts w:eastAsiaTheme="minorHAnsi"/>
          <w:i/>
          <w:iCs/>
          <w:color w:val="000000" w:themeColor="text1"/>
          <w:sz w:val="26"/>
          <w:szCs w:val="26"/>
        </w:rPr>
        <w:t>___________________________________________</w:t>
      </w:r>
    </w:p>
    <w:p w:rsidR="008D5A18" w:rsidRDefault="008D5A18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Стороны договорились о следующем: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Сторона 1 берет на себя следующие обязательства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Сторона 2 берет на себя следующие обязательства</w:t>
      </w:r>
    </w:p>
    <w:p w:rsidR="008D5A18" w:rsidRDefault="008D5A18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Для загл</w:t>
      </w:r>
      <w:r>
        <w:rPr>
          <w:rFonts w:eastAsia="timesnewromanpsmt"/>
          <w:color w:val="000000" w:themeColor="text1"/>
          <w:sz w:val="26"/>
          <w:szCs w:val="26"/>
        </w:rPr>
        <w:t>аживания вреда было предпринято: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О дальнейших намерениях, чтобы подобное не повторилось, стороны высказали следующее: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</w:t>
      </w:r>
      <w:r>
        <w:rPr>
          <w:rFonts w:eastAsia="timesnewromanpsmt"/>
          <w:color w:val="000000" w:themeColor="text1"/>
          <w:sz w:val="26"/>
          <w:szCs w:val="26"/>
        </w:rPr>
        <w:t>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Контроль за соблюдением договоренностей берет на себя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_______________________________________________________________________</w:t>
      </w:r>
    </w:p>
    <w:p w:rsidR="008D5A18" w:rsidRDefault="008D5A18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В случае невыполнения условий договора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_______________________________________________________________________</w:t>
      </w:r>
    </w:p>
    <w:p w:rsidR="008D5A18" w:rsidRDefault="008D5A18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Договор заключе</w:t>
      </w:r>
      <w:r>
        <w:rPr>
          <w:rFonts w:eastAsia="timesnewromanpsmt"/>
          <w:color w:val="000000" w:themeColor="text1"/>
          <w:sz w:val="26"/>
          <w:szCs w:val="26"/>
        </w:rPr>
        <w:t>н ______________________________________________  сроком на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_______________________________________________________________________</w:t>
      </w:r>
    </w:p>
    <w:p w:rsidR="008D5A18" w:rsidRDefault="008D5A18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Мы согласны, что копия данного договора может быть передана администрации образовательной организации</w:t>
      </w:r>
      <w:r>
        <w:rPr>
          <w:rFonts w:eastAsia="timesnewromanpsmt"/>
          <w:color w:val="000000" w:themeColor="text1"/>
          <w:sz w:val="26"/>
          <w:szCs w:val="26"/>
        </w:rPr>
        <w:t xml:space="preserve"> (организации социального обслуживания) и другим сторонам, заинтересованным в урегулировании случая.</w:t>
      </w:r>
    </w:p>
    <w:p w:rsidR="008D5A18" w:rsidRDefault="008D5A18">
      <w:pPr>
        <w:ind w:firstLine="0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Подписи участников договора: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Сторона 1_______________________________________________________________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color w:val="000000" w:themeColor="text1"/>
          <w:sz w:val="26"/>
          <w:szCs w:val="26"/>
        </w:rPr>
      </w:pPr>
      <w:r>
        <w:rPr>
          <w:rFonts w:eastAsia="timesnewromanpsmt"/>
          <w:color w:val="000000" w:themeColor="text1"/>
          <w:sz w:val="26"/>
          <w:szCs w:val="26"/>
        </w:rPr>
        <w:t>Сторона 2_______________________________________________________________</w:t>
      </w:r>
    </w:p>
    <w:p w:rsidR="008D5A18" w:rsidRDefault="008D5A18">
      <w:pPr>
        <w:ind w:firstLine="0"/>
        <w:rPr>
          <w:rFonts w:eastAsia="timesnewromanpsmt"/>
          <w:color w:val="000000" w:themeColor="text1"/>
          <w:sz w:val="26"/>
          <w:szCs w:val="26"/>
        </w:rPr>
      </w:pPr>
    </w:p>
    <w:p w:rsidR="008D5A18" w:rsidRDefault="00245CAC">
      <w:pPr>
        <w:ind w:firstLine="0"/>
        <w:rPr>
          <w:rFonts w:eastAsiaTheme="minorHAnsi"/>
          <w:b/>
          <w:bCs/>
          <w:color w:val="000000" w:themeColor="text1"/>
        </w:rPr>
      </w:pPr>
      <w:r>
        <w:rPr>
          <w:rFonts w:eastAsia="timesnewromanpsmt"/>
          <w:color w:val="000000" w:themeColor="text1"/>
          <w:sz w:val="26"/>
          <w:szCs w:val="26"/>
        </w:rPr>
        <w:t>Подтверждаю: ведущий(ие) программы___________________________________</w:t>
      </w:r>
      <w:r>
        <w:rPr>
          <w:rFonts w:eastAsiaTheme="minorHAnsi"/>
          <w:b/>
          <w:bCs/>
          <w:color w:val="000000" w:themeColor="text1"/>
        </w:rPr>
        <w:br w:type="page" w:clear="all"/>
      </w:r>
    </w:p>
    <w:p w:rsidR="008D5A18" w:rsidRDefault="00245CAC">
      <w:pPr>
        <w:jc w:val="righ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lastRenderedPageBreak/>
        <w:t>Приложение 4</w:t>
      </w:r>
    </w:p>
    <w:p w:rsidR="008D5A18" w:rsidRDefault="008D5A18">
      <w:pPr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rPr>
          <w:rFonts w:eastAsiaTheme="minorHAnsi"/>
          <w:b/>
          <w:bCs/>
          <w:color w:val="000000" w:themeColor="text1"/>
        </w:rPr>
      </w:pPr>
    </w:p>
    <w:p w:rsidR="008D5A18" w:rsidRDefault="008D5A18">
      <w:pPr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ind w:firstLine="0"/>
        <w:jc w:val="center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План, составленный в ходе семейной конференции</w:t>
      </w:r>
    </w:p>
    <w:p w:rsidR="008D5A18" w:rsidRDefault="008D5A18">
      <w:pPr>
        <w:rPr>
          <w:rFonts w:eastAsiaTheme="minorHAnsi"/>
          <w:bCs/>
          <w:color w:val="000000" w:themeColor="text1"/>
        </w:rPr>
      </w:pPr>
    </w:p>
    <w:tbl>
      <w:tblPr>
        <w:tblStyle w:val="af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13"/>
        <w:gridCol w:w="2920"/>
        <w:gridCol w:w="2268"/>
        <w:gridCol w:w="2149"/>
      </w:tblGrid>
      <w:tr w:rsidR="008D5A1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</w:p>
          <w:p w:rsidR="008D5A18" w:rsidRDefault="00245CAC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Вопрос</w:t>
            </w:r>
          </w:p>
          <w:p w:rsidR="008D5A18" w:rsidRDefault="008D5A18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</w:p>
          <w:p w:rsidR="008D5A18" w:rsidRDefault="00245CAC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</w:p>
          <w:p w:rsidR="008D5A18" w:rsidRDefault="00245CAC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Сроки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</w:p>
          <w:p w:rsidR="008D5A18" w:rsidRDefault="00245CAC">
            <w:pPr>
              <w:ind w:firstLine="5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Ответственный</w:t>
            </w:r>
          </w:p>
        </w:tc>
      </w:tr>
      <w:tr w:rsidR="008D5A18">
        <w:trPr>
          <w:trHeight w:val="25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</w:tr>
      <w:tr w:rsidR="008D5A18">
        <w:trPr>
          <w:trHeight w:val="28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rPr>
                <w:rFonts w:eastAsiaTheme="minorHAnsi"/>
                <w:bCs/>
                <w:color w:val="000000" w:themeColor="text1"/>
              </w:rPr>
            </w:pPr>
          </w:p>
        </w:tc>
      </w:tr>
    </w:tbl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8D5A18">
      <w:pPr>
        <w:rPr>
          <w:rFonts w:eastAsiaTheme="minorHAnsi"/>
          <w:bCs/>
          <w:color w:val="000000" w:themeColor="text1"/>
        </w:rPr>
      </w:pPr>
    </w:p>
    <w:p w:rsidR="008D5A18" w:rsidRDefault="00245CAC">
      <w:pPr>
        <w:rPr>
          <w:rFonts w:eastAsiaTheme="minorHAnsi"/>
          <w:bCs/>
        </w:rPr>
      </w:pPr>
      <w:r>
        <w:rPr>
          <w:rFonts w:eastAsiaTheme="minorHAnsi"/>
          <w:bCs/>
        </w:rPr>
        <w:br w:type="page" w:clear="all"/>
      </w:r>
    </w:p>
    <w:p w:rsidR="008D5A18" w:rsidRDefault="00245CAC">
      <w:pPr>
        <w:ind w:firstLine="0"/>
        <w:jc w:val="right"/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Приложение </w:t>
      </w:r>
      <w:r>
        <w:rPr>
          <w:rFonts w:eastAsiaTheme="minorHAnsi"/>
          <w:bCs/>
          <w:color w:val="FF0000"/>
        </w:rPr>
        <w:t>5</w:t>
      </w:r>
    </w:p>
    <w:p w:rsidR="008D5A18" w:rsidRDefault="008D5A18">
      <w:pPr>
        <w:jc w:val="left"/>
        <w:rPr>
          <w:rFonts w:eastAsiaTheme="minorHAnsi"/>
          <w:b/>
          <w:bCs/>
          <w:sz w:val="26"/>
          <w:szCs w:val="26"/>
        </w:rPr>
      </w:pPr>
    </w:p>
    <w:p w:rsidR="008D5A18" w:rsidRDefault="00245CAC">
      <w:pPr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Протокол о результатах восстановительной</w:t>
      </w:r>
    </w:p>
    <w:p w:rsidR="008D5A18" w:rsidRDefault="00245CAC">
      <w:pPr>
        <w:ind w:firstLine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программы</w:t>
      </w:r>
    </w:p>
    <w:p w:rsidR="008D5A18" w:rsidRDefault="008D5A18">
      <w:pPr>
        <w:ind w:firstLine="0"/>
        <w:jc w:val="center"/>
        <w:rPr>
          <w:rFonts w:eastAsiaTheme="minorHAnsi"/>
          <w:b/>
          <w:bCs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Дата проведения восстановительной программы________________________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Место проведения восстановительной программы_______________________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Вид восстановительной программы 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Ведущий(ие) восстановительной программы 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Участники восстановительной программы: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Ф.И.О. стороны 1/потерпевшего (ей)__________________________________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Законные представители: 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Ф.И.О. стороны 2/правонарушителя 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Законные представители: 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Причина проведения восстановительной программы: ____</w:t>
      </w:r>
      <w:r>
        <w:rPr>
          <w:rFonts w:eastAsia="timesnewromanpsmt"/>
          <w:sz w:val="26"/>
          <w:szCs w:val="26"/>
        </w:rPr>
        <w:t>___________ 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Дата совершения правонарушения/преступления:_______________________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Конфликт между: 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Правонарушение/преступление предусмотрено ч. ___, ст. ___</w:t>
      </w:r>
      <w:r>
        <w:t xml:space="preserve"> </w:t>
      </w:r>
      <w:r>
        <w:rPr>
          <w:rFonts w:eastAsia="timesnewromanpsmt"/>
          <w:sz w:val="26"/>
          <w:szCs w:val="26"/>
        </w:rPr>
        <w:t>УК РФ/КоАП РФ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Фабула конфликта, преступления,</w:t>
      </w:r>
      <w:r>
        <w:rPr>
          <w:rFonts w:eastAsia="timesnewromanpsmt"/>
          <w:sz w:val="26"/>
          <w:szCs w:val="26"/>
        </w:rPr>
        <w:t xml:space="preserve"> правонарушения: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Позиция стороны 1/потерпевшего: (добровольность согласия на встречу, признание участия в конфликте, готовность к выдвижению предложений для урегулирования конфликта)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</w:t>
      </w:r>
      <w:r>
        <w:rPr>
          <w:rFonts w:eastAsia="timesnewromanpsmt"/>
          <w:sz w:val="26"/>
          <w:szCs w:val="26"/>
        </w:rPr>
        <w:t>____________________________________________________________</w:t>
      </w:r>
    </w:p>
    <w:p w:rsidR="008D5A18" w:rsidRDefault="00245CAC">
      <w:pPr>
        <w:pBdr>
          <w:bottom w:val="single" w:sz="12" w:space="0" w:color="auto"/>
        </w:pBd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Позиция стороны 2/правонарушителя: (добровольность согласия на встречу, признание участия в конфликте, готовность к выдвижению предложений по заглаживанию вреда и урегулированию конфликта)</w:t>
      </w:r>
    </w:p>
    <w:p w:rsidR="008D5A18" w:rsidRDefault="008D5A18">
      <w:pPr>
        <w:pBdr>
          <w:bottom w:val="single" w:sz="12" w:space="0" w:color="auto"/>
        </w:pBdr>
        <w:ind w:firstLine="0"/>
        <w:jc w:val="left"/>
        <w:rPr>
          <w:rFonts w:eastAsia="timesnewromanpsmt"/>
          <w:sz w:val="26"/>
          <w:szCs w:val="26"/>
        </w:rPr>
      </w:pPr>
    </w:p>
    <w:p w:rsidR="008D5A18" w:rsidRDefault="008D5A18">
      <w:pPr>
        <w:ind w:firstLine="0"/>
        <w:jc w:val="left"/>
        <w:rPr>
          <w:rFonts w:eastAsia="timesnewromanpsmt"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Стор</w:t>
      </w:r>
      <w:r>
        <w:rPr>
          <w:rFonts w:eastAsia="timesnewromanpsmt"/>
          <w:sz w:val="26"/>
          <w:szCs w:val="26"/>
        </w:rPr>
        <w:t>оны договорились о следующем / не договорились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(причина):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Заглаживание вреда выразилось в следующем: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О дальнейших намерени</w:t>
      </w:r>
      <w:r>
        <w:rPr>
          <w:rFonts w:eastAsia="timesnewromanpsmt"/>
          <w:sz w:val="26"/>
          <w:szCs w:val="26"/>
        </w:rPr>
        <w:t>ях по предупреждению повторных фактов причинения вреда стороны высказали следующее: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О необходимости дальнейших встреч стороны высказали следующее: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__________________________________________</w:t>
      </w:r>
      <w:r>
        <w:rPr>
          <w:rFonts w:eastAsia="timesnewromanpsmt"/>
          <w:sz w:val="26"/>
          <w:szCs w:val="26"/>
        </w:rPr>
        <w:t>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Контроль за соблюдением договоренностей возложен на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Примечания _______________________________________________________</w:t>
      </w:r>
    </w:p>
    <w:p w:rsidR="008D5A18" w:rsidRDefault="008D5A18">
      <w:pPr>
        <w:ind w:firstLine="0"/>
        <w:jc w:val="left"/>
        <w:rPr>
          <w:rFonts w:eastAsia="timesnewromanpsmt"/>
          <w:sz w:val="26"/>
          <w:szCs w:val="26"/>
        </w:rPr>
      </w:pPr>
    </w:p>
    <w:p w:rsidR="008D5A18" w:rsidRDefault="00245CAC">
      <w:pPr>
        <w:ind w:firstLine="0"/>
        <w:jc w:val="left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Подпись ведущего восстановительной программы _______________________</w:t>
      </w:r>
    </w:p>
    <w:p w:rsidR="008D5A18" w:rsidRDefault="00245CAC">
      <w:pPr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М.П.</w:t>
      </w:r>
    </w:p>
    <w:p w:rsidR="008D5A18" w:rsidRDefault="00245CAC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br w:type="page" w:clear="all"/>
      </w:r>
    </w:p>
    <w:p w:rsidR="008D5A18" w:rsidRDefault="00245CAC">
      <w:pPr>
        <w:jc w:val="right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lastRenderedPageBreak/>
        <w:t>Приложение 6</w:t>
      </w:r>
    </w:p>
    <w:p w:rsidR="008D5A18" w:rsidRDefault="008D5A18">
      <w:pPr>
        <w:jc w:val="left"/>
        <w:rPr>
          <w:rFonts w:eastAsiaTheme="minorHAnsi"/>
          <w:b/>
          <w:bCs/>
          <w:color w:val="000000" w:themeColor="text1"/>
        </w:rPr>
      </w:pP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t>Учетная карточка восстановительной программы</w:t>
      </w:r>
    </w:p>
    <w:p w:rsidR="008D5A18" w:rsidRDefault="00245CAC">
      <w:pPr>
        <w:spacing w:line="240" w:lineRule="exact"/>
        <w:ind w:firstLine="0"/>
        <w:jc w:val="center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/>
          <w:bCs/>
          <w:color w:val="000000" w:themeColor="text1"/>
        </w:rPr>
        <w:t>несовершеннолетнего правонарушителя</w:t>
      </w:r>
    </w:p>
    <w:p w:rsidR="008D5A18" w:rsidRDefault="008D5A18">
      <w:pPr>
        <w:spacing w:line="240" w:lineRule="exact"/>
        <w:ind w:firstLine="0"/>
        <w:rPr>
          <w:rFonts w:eastAsiaTheme="minorHAnsi"/>
          <w:b/>
          <w:bCs/>
          <w:color w:val="000000" w:themeColor="text1"/>
          <w:sz w:val="24"/>
          <w:szCs w:val="24"/>
        </w:rPr>
      </w:pPr>
    </w:p>
    <w:p w:rsidR="008D5A18" w:rsidRDefault="008D5A18">
      <w:pPr>
        <w:ind w:firstLine="0"/>
        <w:rPr>
          <w:rFonts w:eastAsiaTheme="minorHAnsi"/>
          <w:b/>
          <w:bCs/>
          <w:color w:val="000000" w:themeColor="text1"/>
          <w:sz w:val="24"/>
          <w:szCs w:val="24"/>
        </w:rPr>
      </w:pP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Дата (даты) проведения восстановительной программы ___________________________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1. Район, город, район г. Барнаула _____________________________________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2. Образовательная организация или организация социального обслуживания населения _________________________________________________________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3</w:t>
      </w:r>
      <w:r>
        <w:rPr>
          <w:rFonts w:eastAsia="timesnewromanpsmt"/>
          <w:i/>
          <w:color w:val="000000" w:themeColor="text1"/>
          <w:sz w:val="24"/>
          <w:szCs w:val="24"/>
        </w:rPr>
        <w:t xml:space="preserve">. </w:t>
      </w:r>
      <w:r>
        <w:rPr>
          <w:rFonts w:eastAsia="timesnewromanpsmt"/>
          <w:color w:val="000000" w:themeColor="text1"/>
          <w:sz w:val="24"/>
          <w:szCs w:val="24"/>
        </w:rPr>
        <w:t>Ведущий восстановительной программы</w:t>
      </w:r>
      <w:r>
        <w:rPr>
          <w:rFonts w:eastAsia="timesnewromanpsmt"/>
          <w:i/>
          <w:color w:val="000000" w:themeColor="text1"/>
          <w:sz w:val="24"/>
          <w:szCs w:val="24"/>
        </w:rPr>
        <w:t>_____</w:t>
      </w:r>
      <w:r>
        <w:rPr>
          <w:rFonts w:eastAsia="timesnewromanpsmt"/>
          <w:i/>
          <w:color w:val="000000" w:themeColor="text1"/>
          <w:sz w:val="24"/>
          <w:szCs w:val="24"/>
        </w:rPr>
        <w:t>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4. Информация (заявка) поступила от КДНиЗП (дата) ____________________________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4.1. Основания рассмотрения дела в КДНиЗП (можно выбрать только один вариант):</w:t>
      </w:r>
    </w:p>
    <w:p w:rsidR="008D5A18" w:rsidRDefault="00245CAC">
      <w:pPr>
        <w:numPr>
          <w:ilvl w:val="0"/>
          <w:numId w:val="3"/>
        </w:numPr>
        <w:ind w:left="1418" w:hanging="425"/>
        <w:contextualSpacing/>
        <w:rPr>
          <w:rFonts w:eastAsia="timesnewromanpsmt"/>
          <w:color w:val="000000" w:themeColor="text1"/>
          <w:spacing w:val="-4"/>
          <w:sz w:val="24"/>
          <w:szCs w:val="24"/>
        </w:rPr>
      </w:pPr>
      <w:r>
        <w:rPr>
          <w:rFonts w:eastAsia="timesnewromanpsmt"/>
          <w:color w:val="000000" w:themeColor="text1"/>
          <w:spacing w:val="-4"/>
          <w:sz w:val="24"/>
          <w:szCs w:val="24"/>
        </w:rPr>
        <w:t xml:space="preserve">общественно опасное деяние (ООД), несовершеннолетний до 14 лет </w:t>
      </w:r>
    </w:p>
    <w:p w:rsidR="008D5A18" w:rsidRDefault="00245CAC">
      <w:pPr>
        <w:numPr>
          <w:ilvl w:val="0"/>
          <w:numId w:val="3"/>
        </w:numPr>
        <w:ind w:left="1418" w:hanging="425"/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ООД, несо</w:t>
      </w:r>
      <w:r>
        <w:rPr>
          <w:rFonts w:eastAsia="timesnewromanpsmt"/>
          <w:color w:val="000000" w:themeColor="text1"/>
          <w:sz w:val="24"/>
          <w:szCs w:val="24"/>
        </w:rPr>
        <w:t>вершеннолетний 14–16 лет</w:t>
      </w:r>
    </w:p>
    <w:p w:rsidR="008D5A18" w:rsidRDefault="00245CAC">
      <w:pPr>
        <w:numPr>
          <w:ilvl w:val="0"/>
          <w:numId w:val="3"/>
        </w:numPr>
        <w:ind w:left="1418" w:hanging="425"/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административное правонарушение (АП)</w:t>
      </w:r>
    </w:p>
    <w:p w:rsidR="008D5A18" w:rsidRDefault="00245CAC">
      <w:pPr>
        <w:numPr>
          <w:ilvl w:val="0"/>
          <w:numId w:val="3"/>
        </w:numPr>
        <w:ind w:left="1418" w:hanging="425"/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АП, несовершеннолетний до 16 лет</w:t>
      </w:r>
    </w:p>
    <w:p w:rsidR="008D5A18" w:rsidRDefault="00245CAC">
      <w:pPr>
        <w:numPr>
          <w:ilvl w:val="0"/>
          <w:numId w:val="3"/>
        </w:numPr>
        <w:ind w:left="1418" w:hanging="425"/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преступление</w:t>
      </w:r>
    </w:p>
    <w:p w:rsidR="008D5A18" w:rsidRDefault="008D5A18">
      <w:pPr>
        <w:ind w:left="1418" w:firstLine="0"/>
        <w:contextualSpacing/>
        <w:rPr>
          <w:rFonts w:eastAsia="timesnewromanpsmt"/>
          <w:color w:val="000000" w:themeColor="text1"/>
          <w:sz w:val="24"/>
          <w:szCs w:val="24"/>
          <w:highlight w:val="green"/>
        </w:rPr>
      </w:pP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5. Информация об участниках конфликтной/криминальной ситуации:</w:t>
      </w:r>
    </w:p>
    <w:p w:rsidR="008D5A18" w:rsidRDefault="008D5A18">
      <w:pPr>
        <w:ind w:firstLine="0"/>
        <w:rPr>
          <w:rFonts w:eastAsia="timesnewromanpsmt"/>
          <w:color w:val="000000" w:themeColor="text1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Сторона 1/ пострадавший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Сторона 2 / правонарушитель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Возраст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35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Адрес, телефон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Место учебы,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Место учебы, работы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Представитель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Представитель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Кем приходится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Кем приходится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Адрес, телефон</w:t>
            </w:r>
          </w:p>
        </w:tc>
      </w:tr>
      <w:tr w:rsidR="008D5A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Другие участники ситуации и их роль</w:t>
            </w:r>
          </w:p>
        </w:tc>
      </w:tr>
      <w:tr w:rsidR="008D5A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</w:tr>
    </w:tbl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6. Тип восстановительной программы (можно выбрать один или несколько вариантов, если по одному случаю проводилось несколько ВП):</w:t>
      </w:r>
    </w:p>
    <w:p w:rsidR="008D5A18" w:rsidRDefault="00245CAC">
      <w:pPr>
        <w:numPr>
          <w:ilvl w:val="0"/>
          <w:numId w:val="5"/>
        </w:numPr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программа примирения/медиация (не между родственниками)</w:t>
      </w:r>
    </w:p>
    <w:p w:rsidR="008D5A18" w:rsidRDefault="00245CAC">
      <w:pPr>
        <w:numPr>
          <w:ilvl w:val="0"/>
          <w:numId w:val="5"/>
        </w:numPr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программа примирения/медиация в семье</w:t>
      </w:r>
    </w:p>
    <w:p w:rsidR="008D5A18" w:rsidRDefault="00245CAC">
      <w:pPr>
        <w:numPr>
          <w:ilvl w:val="0"/>
          <w:numId w:val="5"/>
        </w:numPr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 xml:space="preserve">семейная конференция (с участием </w:t>
      </w:r>
      <w:r>
        <w:rPr>
          <w:rFonts w:eastAsia="timesnewromanpsmt"/>
          <w:color w:val="000000" w:themeColor="text1"/>
          <w:sz w:val="24"/>
          <w:szCs w:val="24"/>
        </w:rPr>
        <w:t>членов расширенной семьи)</w:t>
      </w:r>
    </w:p>
    <w:p w:rsidR="008D5A18" w:rsidRDefault="00245CAC">
      <w:pPr>
        <w:numPr>
          <w:ilvl w:val="0"/>
          <w:numId w:val="5"/>
        </w:numPr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программа заглаживания вреда</w:t>
      </w:r>
    </w:p>
    <w:p w:rsidR="008D5A18" w:rsidRDefault="00245CAC">
      <w:pPr>
        <w:numPr>
          <w:ilvl w:val="0"/>
          <w:numId w:val="5"/>
        </w:numPr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школьная конференция (с участием членов школьного сообщества и специалистов)</w:t>
      </w:r>
    </w:p>
    <w:p w:rsidR="008D5A18" w:rsidRDefault="00245CAC">
      <w:pPr>
        <w:numPr>
          <w:ilvl w:val="0"/>
          <w:numId w:val="5"/>
        </w:numPr>
        <w:contextualSpacing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круг примирения/круг заботы (с участием членов школьного сообщества и специалистов)</w:t>
      </w:r>
    </w:p>
    <w:p w:rsidR="008D5A18" w:rsidRDefault="00245CAC">
      <w:pPr>
        <w:spacing w:after="120"/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7 Повторность участия сторон в конфликтн</w:t>
      </w:r>
      <w:r>
        <w:rPr>
          <w:rFonts w:eastAsia="timesnewromanpsmt"/>
          <w:color w:val="000000" w:themeColor="text1"/>
          <w:sz w:val="24"/>
          <w:szCs w:val="24"/>
        </w:rPr>
        <w:t>ой/криминальной ситуации (для каждой из сторон можно выбрать только один вариант):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Сторона 1/ пострадавший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Сторона 2 / правонарушитель</w:t>
            </w:r>
          </w:p>
          <w:p w:rsidR="008D5A18" w:rsidRDefault="008D5A18">
            <w:pPr>
              <w:ind w:firstLine="0"/>
              <w:rPr>
                <w:rFonts w:eastAsia="timesnewromanpsmt"/>
                <w:color w:val="000000" w:themeColor="text1"/>
                <w:sz w:val="24"/>
                <w:szCs w:val="24"/>
              </w:rPr>
            </w:pP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numPr>
                <w:ilvl w:val="0"/>
                <w:numId w:val="6"/>
              </w:numPr>
              <w:contextualSpacing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впервые</w:t>
            </w:r>
          </w:p>
          <w:p w:rsidR="008D5A18" w:rsidRDefault="00245CAC">
            <w:pPr>
              <w:numPr>
                <w:ilvl w:val="0"/>
                <w:numId w:val="6"/>
              </w:numPr>
              <w:contextualSpacing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повторно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numPr>
                <w:ilvl w:val="0"/>
                <w:numId w:val="6"/>
              </w:numPr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впервые</w:t>
            </w:r>
          </w:p>
          <w:p w:rsidR="008D5A18" w:rsidRDefault="00245CAC">
            <w:pPr>
              <w:numPr>
                <w:ilvl w:val="0"/>
                <w:numId w:val="6"/>
              </w:numPr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повторно</w:t>
            </w:r>
          </w:p>
        </w:tc>
      </w:tr>
    </w:tbl>
    <w:p w:rsidR="008D5A18" w:rsidRDefault="008D5A18">
      <w:pPr>
        <w:spacing w:before="120" w:after="120"/>
        <w:ind w:firstLine="0"/>
        <w:rPr>
          <w:rFonts w:eastAsia="timesnewromanpsmt"/>
          <w:color w:val="000000" w:themeColor="text1"/>
          <w:sz w:val="24"/>
          <w:szCs w:val="24"/>
        </w:rPr>
      </w:pPr>
    </w:p>
    <w:p w:rsidR="008D5A18" w:rsidRDefault="00245CAC">
      <w:pPr>
        <w:spacing w:before="120" w:after="120"/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lastRenderedPageBreak/>
        <w:t xml:space="preserve">8. </w:t>
      </w:r>
      <w:r>
        <w:rPr>
          <w:rFonts w:eastAsia="timesnewromanpsmt"/>
          <w:color w:val="000000" w:themeColor="text1"/>
          <w:sz w:val="24"/>
          <w:szCs w:val="24"/>
        </w:rPr>
        <w:t>Опыт участия сторон конфликтной/криминальной в восстановительных программах (для каждой из сторон можно выбрать только один вариант):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Сторона 1/ пострадавший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Сторона 2 / правонарушитель</w:t>
            </w:r>
          </w:p>
        </w:tc>
      </w:tr>
      <w:tr w:rsidR="008D5A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numPr>
                <w:ilvl w:val="0"/>
                <w:numId w:val="7"/>
              </w:numPr>
              <w:ind w:left="567" w:hanging="142"/>
              <w:contextualSpacing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не принимал участие в восстановительной программе 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br/>
              <w:t>(до этого)</w:t>
            </w:r>
          </w:p>
          <w:p w:rsidR="008D5A18" w:rsidRDefault="00245CAC">
            <w:pPr>
              <w:numPr>
                <w:ilvl w:val="0"/>
                <w:numId w:val="7"/>
              </w:numPr>
              <w:ind w:left="567" w:hanging="142"/>
              <w:contextualSpacing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принима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л участие в восстановительной программе 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br/>
              <w:t>(до этого)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numPr>
                <w:ilvl w:val="0"/>
                <w:numId w:val="7"/>
              </w:numPr>
              <w:ind w:left="567" w:hanging="142"/>
              <w:contextualSpacing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не принимал участие в восстановительной программе 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br/>
              <w:t>(до этого)</w:t>
            </w:r>
          </w:p>
          <w:p w:rsidR="008D5A18" w:rsidRDefault="00245CAC">
            <w:pPr>
              <w:numPr>
                <w:ilvl w:val="0"/>
                <w:numId w:val="7"/>
              </w:numPr>
              <w:ind w:left="567" w:hanging="142"/>
              <w:contextualSpacing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принимал участие в восстановительной программе 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br/>
              <w:t>(до этого)</w:t>
            </w:r>
          </w:p>
        </w:tc>
      </w:tr>
    </w:tbl>
    <w:p w:rsidR="008D5A18" w:rsidRDefault="00245CAC">
      <w:pPr>
        <w:spacing w:before="120"/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9. Информация о ситуации: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Дата происшествия__________________________________________________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Правонарушение/преступление предусмотрено ч. ___, ст. ___ УК РФ/КоАП РФ</w:t>
      </w:r>
    </w:p>
    <w:p w:rsidR="008D5A18" w:rsidRDefault="00245CAC">
      <w:pPr>
        <w:ind w:firstLine="0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Фабула ситуации ___________________________________________________</w:t>
      </w: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________________________________________________</w:t>
      </w:r>
      <w:r>
        <w:rPr>
          <w:rFonts w:eastAsia="timesnewromanpsmt"/>
          <w:color w:val="000000" w:themeColor="text1"/>
          <w:sz w:val="24"/>
          <w:szCs w:val="24"/>
        </w:rPr>
        <w:t>______________</w:t>
      </w:r>
      <w:r>
        <w:rPr>
          <w:rFonts w:eastAsia="timesnewromanpsmt"/>
          <w:sz w:val="24"/>
          <w:szCs w:val="24"/>
        </w:rPr>
        <w:t>____</w:t>
      </w: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Последствия конфликта (нанесенный вред) </w:t>
      </w: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__________________________________________________________________</w:t>
      </w: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__________________________________________________________________</w:t>
      </w:r>
    </w:p>
    <w:p w:rsidR="008D5A18" w:rsidRDefault="00245CAC">
      <w:pPr>
        <w:ind w:firstLine="0"/>
        <w:jc w:val="lef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Дополнительная информация для специалиста КДНиЗП _____________________________________________________________________________</w:t>
      </w:r>
    </w:p>
    <w:p w:rsidR="008D5A18" w:rsidRDefault="00245CAC">
      <w:pPr>
        <w:spacing w:before="120" w:after="120"/>
        <w:ind w:firstLine="0"/>
        <w:jc w:val="lef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Специалисты (кроме ведущего ВП), работавшие с участниками конфликта: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5A1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Ф.И.О.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left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Должность, учреждение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245CAC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Телефон</w:t>
            </w:r>
          </w:p>
        </w:tc>
      </w:tr>
      <w:tr w:rsidR="008D5A1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left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8D5A1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left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8D5A1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left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18" w:rsidRDefault="008D5A18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</w:tbl>
    <w:p w:rsidR="008D5A18" w:rsidRDefault="00245CAC">
      <w:pPr>
        <w:spacing w:before="120"/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10. Результат восстановительной программы:</w:t>
      </w:r>
    </w:p>
    <w:p w:rsidR="008D5A18" w:rsidRDefault="00245CAC">
      <w:pPr>
        <w:numPr>
          <w:ilvl w:val="0"/>
          <w:numId w:val="8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примирение сторон:</w:t>
      </w:r>
    </w:p>
    <w:p w:rsidR="008D5A18" w:rsidRDefault="00245CAC">
      <w:pPr>
        <w:ind w:firstLine="1843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заключен примирительный договор;</w:t>
      </w:r>
    </w:p>
    <w:p w:rsidR="008D5A18" w:rsidRDefault="00245CAC">
      <w:pPr>
        <w:ind w:firstLine="1843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принесены извинения;</w:t>
      </w:r>
    </w:p>
    <w:p w:rsidR="008D5A18" w:rsidRDefault="00245CAC">
      <w:pPr>
        <w:ind w:firstLine="1843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возмещен материальный ущерб;</w:t>
      </w:r>
    </w:p>
    <w:p w:rsidR="008D5A18" w:rsidRDefault="00245CAC">
      <w:pPr>
        <w:ind w:firstLine="1843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прекращение уголовного дела в связи с примирением сторон;</w:t>
      </w:r>
    </w:p>
    <w:p w:rsidR="008D5A18" w:rsidRDefault="00245CAC">
      <w:pPr>
        <w:ind w:firstLine="1843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прекращение судебного разбирательства.</w:t>
      </w:r>
    </w:p>
    <w:p w:rsidR="008D5A18" w:rsidRDefault="00245CAC">
      <w:pPr>
        <w:numPr>
          <w:ilvl w:val="0"/>
          <w:numId w:val="8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разрешение ситуации без примирительной встречи</w:t>
      </w:r>
    </w:p>
    <w:p w:rsidR="008D5A18" w:rsidRDefault="00245CAC">
      <w:pPr>
        <w:numPr>
          <w:ilvl w:val="0"/>
          <w:numId w:val="8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ситуация не изменилась</w:t>
      </w:r>
    </w:p>
    <w:p w:rsidR="008D5A18" w:rsidRDefault="00245CAC">
      <w:pPr>
        <w:numPr>
          <w:ilvl w:val="0"/>
          <w:numId w:val="8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углубление конфликта</w:t>
      </w: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11. Причина, по которой ВП не имела положительного результата (т.е. ситуация не изменилась либо произошло углубление конфликта):</w:t>
      </w:r>
    </w:p>
    <w:p w:rsidR="008D5A18" w:rsidRDefault="00245CAC">
      <w:pPr>
        <w:numPr>
          <w:ilvl w:val="0"/>
          <w:numId w:val="9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участники конфликта отказались от уч</w:t>
      </w:r>
      <w:r>
        <w:rPr>
          <w:rFonts w:eastAsia="timesnewromanpsmt"/>
          <w:sz w:val="24"/>
          <w:szCs w:val="24"/>
        </w:rPr>
        <w:t>астия в примирительной встрече или другой ВП</w:t>
      </w:r>
    </w:p>
    <w:p w:rsidR="008D5A18" w:rsidRDefault="00245CAC">
      <w:pPr>
        <w:numPr>
          <w:ilvl w:val="0"/>
          <w:numId w:val="9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участники конфликта отказались от участия в примирительной встрече</w:t>
      </w:r>
    </w:p>
    <w:p w:rsidR="008D5A18" w:rsidRDefault="00245CAC">
      <w:pPr>
        <w:numPr>
          <w:ilvl w:val="0"/>
          <w:numId w:val="9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законные представители несовершеннолетних не дали согласие на участие их детей в ВП</w:t>
      </w:r>
    </w:p>
    <w:p w:rsidR="008D5A18" w:rsidRDefault="00245CAC">
      <w:pPr>
        <w:numPr>
          <w:ilvl w:val="0"/>
          <w:numId w:val="9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отсутствие одного из участников конфликта</w:t>
      </w:r>
    </w:p>
    <w:p w:rsidR="008D5A18" w:rsidRDefault="00245CAC">
      <w:pPr>
        <w:numPr>
          <w:ilvl w:val="0"/>
          <w:numId w:val="9"/>
        </w:numPr>
        <w:contextualSpacing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договоренность не </w:t>
      </w:r>
      <w:r>
        <w:rPr>
          <w:rFonts w:eastAsia="timesnewromanpsmt"/>
          <w:sz w:val="24"/>
          <w:szCs w:val="24"/>
        </w:rPr>
        <w:t>достигнута по причине отсутствия возможности у нарушителя возместить ущерб.</w:t>
      </w:r>
    </w:p>
    <w:p w:rsidR="008D5A18" w:rsidRDefault="008D5A18">
      <w:pPr>
        <w:ind w:firstLine="0"/>
        <w:rPr>
          <w:rFonts w:eastAsia="timesnewromanpsmt"/>
          <w:sz w:val="24"/>
          <w:szCs w:val="24"/>
        </w:rPr>
      </w:pP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Дата заполнения учетной карточки ____________________________________</w:t>
      </w:r>
    </w:p>
    <w:p w:rsidR="008D5A18" w:rsidRDefault="00245CAC">
      <w:pPr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Дата (даты) информирования КДНиЗП о результатах ВП ________________________</w:t>
      </w:r>
    </w:p>
    <w:p w:rsidR="008D5A18" w:rsidRDefault="00245CAC">
      <w:pPr>
        <w:ind w:firstLine="0"/>
        <w:rPr>
          <w:rFonts w:eastAsiaTheme="minorHAnsi"/>
          <w:b/>
          <w:bCs/>
          <w:color w:val="000000"/>
        </w:rPr>
      </w:pPr>
      <w:r>
        <w:rPr>
          <w:rFonts w:eastAsia="timesnewromanpsmt"/>
          <w:sz w:val="24"/>
          <w:szCs w:val="24"/>
        </w:rPr>
        <w:t>Подпись ведущего восстановительно</w:t>
      </w:r>
      <w:r>
        <w:rPr>
          <w:rFonts w:eastAsia="timesnewromanpsmt"/>
          <w:sz w:val="24"/>
          <w:szCs w:val="24"/>
        </w:rPr>
        <w:t>й программы____________</w:t>
      </w:r>
      <w:r>
        <w:rPr>
          <w:rFonts w:eastAsiaTheme="minorHAnsi"/>
          <w:b/>
          <w:bCs/>
          <w:color w:val="000000"/>
        </w:rPr>
        <w:br w:type="page" w:clear="all"/>
      </w:r>
    </w:p>
    <w:p w:rsidR="008D5A18" w:rsidRDefault="00245CAC">
      <w:pPr>
        <w:jc w:val="right"/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lastRenderedPageBreak/>
        <w:t xml:space="preserve">Приложение </w:t>
      </w:r>
      <w:r>
        <w:rPr>
          <w:rFonts w:eastAsiaTheme="minorHAnsi"/>
          <w:bCs/>
          <w:color w:val="FF0000"/>
        </w:rPr>
        <w:t>7</w:t>
      </w:r>
    </w:p>
    <w:p w:rsidR="008D5A18" w:rsidRDefault="008D5A18">
      <w:pPr>
        <w:jc w:val="left"/>
        <w:rPr>
          <w:rFonts w:eastAsiaTheme="minorHAnsi"/>
          <w:b/>
          <w:bCs/>
          <w:color w:val="000000"/>
        </w:rPr>
      </w:pPr>
    </w:p>
    <w:p w:rsidR="008D5A18" w:rsidRDefault="00245CAC">
      <w:pPr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Рекомендуемая форма письма правонарушителю</w:t>
      </w:r>
    </w:p>
    <w:p w:rsidR="008D5A18" w:rsidRDefault="008D5A18">
      <w:pPr>
        <w:jc w:val="center"/>
        <w:rPr>
          <w:rFonts w:eastAsia="timesnewromanpsmt"/>
          <w:color w:val="000000"/>
        </w:rPr>
      </w:pPr>
    </w:p>
    <w:p w:rsidR="008D5A18" w:rsidRDefault="00245CAC">
      <w:pPr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Уважаемые _____________________________!</w:t>
      </w:r>
    </w:p>
    <w:p w:rsidR="008D5A18" w:rsidRDefault="008D5A18">
      <w:pPr>
        <w:jc w:val="center"/>
        <w:rPr>
          <w:rFonts w:eastAsia="timesnewromanpsmt"/>
          <w:color w:val="FFFFFF"/>
        </w:rPr>
      </w:pP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В службе примирения ___________________________ района проводятся программы, помогающие сторонам конфликта, правонарушителям и пострадавшим достичь соглашения по вопросам заглаживания причиненного вреда.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Основной элемент программы – это встреча между Вами </w:t>
      </w:r>
      <w:r>
        <w:rPr>
          <w:rFonts w:eastAsia="timesnewromanpsmt"/>
          <w:color w:val="000000"/>
        </w:rPr>
        <w:t xml:space="preserve">и пострадавшей стороной, организуемая ведущим восстановительных программ, который не является судьей, адвокатом или советчиком. </w:t>
      </w:r>
      <w:r>
        <w:rPr>
          <w:rFonts w:eastAsia="timesnewromanpsmt"/>
          <w:color w:val="000000"/>
        </w:rPr>
        <w:br/>
        <w:t>На встрече у Вас будет возможность: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обсудить то, что произошло, в спокойной, уважительной обстановке;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высказать свое мнение о причинах и последствиях случившегося;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высказать извинения пострадавшему;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принять совместное решение о том, как загладить причиненный вред;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определить, что можно сделать, чтобы подобное не повторилось;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восстановить отношени</w:t>
      </w:r>
      <w:r>
        <w:rPr>
          <w:rFonts w:eastAsia="timesnewromanpsmt"/>
          <w:color w:val="000000"/>
        </w:rPr>
        <w:t>я с близкими людьми, если они были нарушены из-за случившейся ситуации;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вернуть чувство уважения к себе.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Ведущий, не принимая чью-либо сторону, поможет наладить уважительный диалог между участниками для достижения соглашения по заглаживанию вреда (примир</w:t>
      </w:r>
      <w:r>
        <w:rPr>
          <w:rFonts w:eastAsia="timesnewromanpsmt"/>
          <w:color w:val="000000"/>
        </w:rPr>
        <w:t>ительного договора). Если соглашение будет достигнуто, оно может быть учтено при принятии решения административными органами или судом.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Такая встреча может состояться только при Вашем добровольном согласии.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Предполагаемое место встречи: ___________________</w:t>
      </w:r>
      <w:r>
        <w:rPr>
          <w:rFonts w:eastAsia="timesnewromanpsmt"/>
          <w:color w:val="000000"/>
        </w:rPr>
        <w:t>___, по адресу: _________________________________________________________.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Место встречи может быть изменено по Вашему желанию и  согласованию с другими участниками.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Ведущий позвонит Вам, чтобы договориться о предварительной встрече, на которой более подро</w:t>
      </w:r>
      <w:r>
        <w:rPr>
          <w:rFonts w:eastAsia="timesnewromanpsmt"/>
          <w:color w:val="000000"/>
        </w:rPr>
        <w:t>бно расскажет о восстановительной программе, ее правилах и возможностях.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На все интересующие Вас вопросы ответит специалист по телефону_________</w:t>
      </w:r>
    </w:p>
    <w:p w:rsidR="008D5A18" w:rsidRDefault="008D5A18">
      <w:pPr>
        <w:rPr>
          <w:rFonts w:eastAsia="timesnewromanpsmt"/>
          <w:color w:val="000000"/>
        </w:rPr>
      </w:pP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С уважением, ________________________________________________</w:t>
      </w:r>
    </w:p>
    <w:p w:rsidR="008D5A18" w:rsidRDefault="00245CAC">
      <w:pPr>
        <w:jc w:val="center"/>
        <w:rPr>
          <w:rFonts w:eastAsia="timesnewromanpsmt"/>
          <w:i/>
          <w:iCs/>
          <w:color w:val="000000"/>
          <w:sz w:val="24"/>
          <w:szCs w:val="24"/>
        </w:rPr>
      </w:pPr>
      <w:r>
        <w:rPr>
          <w:rFonts w:eastAsia="timesnewromanpsmt"/>
          <w:i/>
          <w:iCs/>
          <w:color w:val="000000"/>
          <w:sz w:val="24"/>
          <w:szCs w:val="24"/>
        </w:rPr>
        <w:t>(подпись)</w:t>
      </w:r>
    </w:p>
    <w:p w:rsidR="008D5A18" w:rsidRDefault="008D5A18">
      <w:pPr>
        <w:jc w:val="center"/>
        <w:rPr>
          <w:rFonts w:eastAsia="timesnewromanpsmt"/>
          <w:i/>
          <w:iCs/>
          <w:color w:val="000000"/>
        </w:rPr>
      </w:pPr>
    </w:p>
    <w:p w:rsidR="008D5A18" w:rsidRDefault="00245CAC">
      <w:pPr>
        <w:jc w:val="center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br w:type="page" w:clear="all"/>
      </w:r>
    </w:p>
    <w:p w:rsidR="008D5A18" w:rsidRDefault="00245CAC">
      <w:pPr>
        <w:jc w:val="center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lastRenderedPageBreak/>
        <w:t>Рекомендуемая форма письма потерпев</w:t>
      </w:r>
      <w:r>
        <w:rPr>
          <w:rFonts w:eastAsia="timesnewromanpsmt"/>
          <w:b/>
          <w:bCs/>
          <w:color w:val="000000"/>
        </w:rPr>
        <w:t>шему</w:t>
      </w:r>
    </w:p>
    <w:p w:rsidR="008D5A18" w:rsidRDefault="008D5A18">
      <w:pPr>
        <w:jc w:val="center"/>
        <w:rPr>
          <w:rFonts w:eastAsia="timesnewromanpsmt"/>
          <w:b/>
          <w:bCs/>
          <w:color w:val="000000"/>
        </w:rPr>
      </w:pPr>
    </w:p>
    <w:p w:rsidR="008D5A18" w:rsidRDefault="00245CAC">
      <w:pPr>
        <w:jc w:val="center"/>
        <w:rPr>
          <w:rFonts w:eastAsia="timesnewromanpsmt"/>
          <w:color w:val="FFFFFF"/>
        </w:rPr>
      </w:pPr>
      <w:r>
        <w:rPr>
          <w:rFonts w:eastAsia="timesnewromanpsmt"/>
          <w:color w:val="000000"/>
        </w:rPr>
        <w:t>Уважаемые________________!</w:t>
      </w:r>
    </w:p>
    <w:p w:rsidR="008D5A18" w:rsidRDefault="008D5A18">
      <w:pPr>
        <w:jc w:val="center"/>
        <w:rPr>
          <w:rFonts w:eastAsia="timesnewromanpsmt"/>
          <w:color w:val="FFFFFF"/>
        </w:rPr>
      </w:pP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Службой примирения___________________________ района проводятся восстановительные программы, помогающие сторонам конфликта,  правонарушителям и пострадавшим достичь соглашения по вопросам заглаживания причиненного вреда.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О</w:t>
      </w:r>
      <w:r>
        <w:rPr>
          <w:rFonts w:eastAsia="timesnewromanpsmt"/>
          <w:color w:val="000000"/>
        </w:rPr>
        <w:t xml:space="preserve">сновной элемент восстановительной программы – это встреча между Вами и правонарушителем, организуемая ведущим восстановительных программ, который не является судьей, адвокатом или советчиком. </w:t>
      </w:r>
      <w:r>
        <w:rPr>
          <w:rFonts w:eastAsia="timesnewromanpsmt"/>
          <w:color w:val="000000"/>
        </w:rPr>
        <w:br/>
        <w:t>На встрече у Вас будет возможность: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обсудить то, что произошл</w:t>
      </w:r>
      <w:r>
        <w:rPr>
          <w:rFonts w:eastAsia="timesnewromanpsmt"/>
          <w:color w:val="000000"/>
        </w:rPr>
        <w:t>о, в спокойной, уважительной обстановке;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высказать свое мнение о причинах и последствиях случившегося;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выслушать извинения правонарушителя;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принять совместное решение, как возместить причиненный Вам вред;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определить, что можно сделать, чтобы подобное не повторилось;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 восстановить отношения с близкими людьми, если они были нарушены из-за случившейся ситуации;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• вернуть чувство уверенности и безопасности.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Ведущий, не принимая чью-либо сторону, поможет нала</w:t>
      </w:r>
      <w:r>
        <w:rPr>
          <w:rFonts w:eastAsia="timesnewromanpsmt"/>
          <w:color w:val="000000"/>
        </w:rPr>
        <w:t>дить уважительный диалог между участниками для достижения соглашения по заглаживанию вреда (примирительного договора). Если соглашение будет достигнуто, оно может быть учтено при принятии решения  административными органами или судом.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Такая встреча может с</w:t>
      </w:r>
      <w:r>
        <w:rPr>
          <w:rFonts w:eastAsia="timesnewromanpsmt"/>
          <w:color w:val="000000"/>
        </w:rPr>
        <w:t>остояться только при Вашем добровольном согласии.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Предполагаемое место встречи: _____________________, по адресу: _________________________________________________________.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Место встречи может быть изменено по Вашему желанию и  согласованию с другими участ</w:t>
      </w:r>
      <w:r>
        <w:rPr>
          <w:rFonts w:eastAsia="timesnewromanpsmt"/>
          <w:color w:val="000000"/>
        </w:rPr>
        <w:t>никами.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Ведущий позвонит Вам, чтобы договориться о предварительной встрече, на которой более подробно расскажет о восстановительной программе, ее правилах и возможностях.</w:t>
      </w:r>
    </w:p>
    <w:p w:rsidR="008D5A18" w:rsidRDefault="00245CA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На все интересующие Вас вопросы ответит специалист по телефону_______________________</w:t>
      </w:r>
      <w:r>
        <w:rPr>
          <w:rFonts w:eastAsia="timesnewromanpsmt"/>
          <w:color w:val="000000"/>
        </w:rPr>
        <w:t>_</w:t>
      </w:r>
    </w:p>
    <w:p w:rsidR="008D5A18" w:rsidRDefault="008D5A18">
      <w:pPr>
        <w:rPr>
          <w:rFonts w:eastAsia="timesnewromanpsmt"/>
          <w:color w:val="000000"/>
        </w:rPr>
      </w:pPr>
    </w:p>
    <w:p w:rsidR="008D5A18" w:rsidRDefault="00245CAC">
      <w:pPr>
        <w:ind w:firstLine="0"/>
        <w:jc w:val="left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С уважением,_______________________________________________________</w:t>
      </w:r>
    </w:p>
    <w:p w:rsidR="008D5A18" w:rsidRDefault="00245CAC">
      <w:pPr>
        <w:jc w:val="center"/>
        <w:rPr>
          <w:rFonts w:eastAsia="timesnewromanpsmt"/>
          <w:i/>
          <w:iCs/>
          <w:color w:val="000000"/>
          <w:sz w:val="24"/>
          <w:szCs w:val="24"/>
        </w:rPr>
      </w:pPr>
      <w:r>
        <w:rPr>
          <w:rFonts w:eastAsia="timesnewromanpsmt"/>
          <w:i/>
          <w:iCs/>
          <w:color w:val="000000"/>
          <w:sz w:val="24"/>
          <w:szCs w:val="24"/>
        </w:rPr>
        <w:t>(подпись)</w:t>
      </w:r>
    </w:p>
    <w:p w:rsidR="008D5A18" w:rsidRDefault="008D5A18">
      <w:pPr>
        <w:jc w:val="center"/>
        <w:rPr>
          <w:rFonts w:eastAsiaTheme="minorHAnsi"/>
        </w:rPr>
      </w:pPr>
    </w:p>
    <w:p w:rsidR="008D5A18" w:rsidRDefault="008D5A18">
      <w:pPr>
        <w:spacing w:line="232" w:lineRule="auto"/>
        <w:ind w:left="5387"/>
        <w:jc w:val="left"/>
      </w:pPr>
    </w:p>
    <w:sectPr w:rsidR="008D5A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AC" w:rsidRDefault="00245CAC">
      <w:r>
        <w:separator/>
      </w:r>
    </w:p>
  </w:endnote>
  <w:endnote w:type="continuationSeparator" w:id="0">
    <w:p w:rsidR="00245CAC" w:rsidRDefault="0024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AC" w:rsidRDefault="00245CAC">
      <w:r>
        <w:separator/>
      </w:r>
    </w:p>
  </w:footnote>
  <w:footnote w:type="continuationSeparator" w:id="0">
    <w:p w:rsidR="00245CAC" w:rsidRDefault="0024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830307"/>
      <w:docPartObj>
        <w:docPartGallery w:val="Page Numbers (Top of Page)"/>
        <w:docPartUnique/>
      </w:docPartObj>
    </w:sdtPr>
    <w:sdtEndPr/>
    <w:sdtContent>
      <w:p w:rsidR="008D5A18" w:rsidRDefault="00245CA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70">
          <w:rPr>
            <w:noProof/>
          </w:rPr>
          <w:t>2</w:t>
        </w:r>
        <w:r>
          <w:fldChar w:fldCharType="end"/>
        </w:r>
      </w:p>
    </w:sdtContent>
  </w:sdt>
  <w:p w:rsidR="008D5A18" w:rsidRDefault="008D5A1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0FE"/>
    <w:multiLevelType w:val="hybridMultilevel"/>
    <w:tmpl w:val="315E3ECE"/>
    <w:lvl w:ilvl="0" w:tplc="B48CEF44">
      <w:start w:val="1"/>
      <w:numFmt w:val="decimal"/>
      <w:lvlText w:val="%1."/>
      <w:lvlJc w:val="left"/>
      <w:pPr>
        <w:ind w:left="720" w:hanging="360"/>
      </w:pPr>
    </w:lvl>
    <w:lvl w:ilvl="1" w:tplc="A4B8B74C">
      <w:start w:val="1"/>
      <w:numFmt w:val="lowerLetter"/>
      <w:lvlText w:val="%2."/>
      <w:lvlJc w:val="left"/>
      <w:pPr>
        <w:ind w:left="1440" w:hanging="360"/>
      </w:pPr>
    </w:lvl>
    <w:lvl w:ilvl="2" w:tplc="97D8BE5C">
      <w:start w:val="1"/>
      <w:numFmt w:val="lowerRoman"/>
      <w:lvlText w:val="%3."/>
      <w:lvlJc w:val="right"/>
      <w:pPr>
        <w:ind w:left="2160" w:hanging="180"/>
      </w:pPr>
    </w:lvl>
    <w:lvl w:ilvl="3" w:tplc="5C84C96A">
      <w:start w:val="1"/>
      <w:numFmt w:val="decimal"/>
      <w:lvlText w:val="%4."/>
      <w:lvlJc w:val="left"/>
      <w:pPr>
        <w:ind w:left="2880" w:hanging="360"/>
      </w:pPr>
    </w:lvl>
    <w:lvl w:ilvl="4" w:tplc="87D8D720">
      <w:start w:val="1"/>
      <w:numFmt w:val="lowerLetter"/>
      <w:lvlText w:val="%5."/>
      <w:lvlJc w:val="left"/>
      <w:pPr>
        <w:ind w:left="3600" w:hanging="360"/>
      </w:pPr>
    </w:lvl>
    <w:lvl w:ilvl="5" w:tplc="620E4920">
      <w:start w:val="1"/>
      <w:numFmt w:val="lowerRoman"/>
      <w:lvlText w:val="%6."/>
      <w:lvlJc w:val="right"/>
      <w:pPr>
        <w:ind w:left="4320" w:hanging="180"/>
      </w:pPr>
    </w:lvl>
    <w:lvl w:ilvl="6" w:tplc="A15CDF92">
      <w:start w:val="1"/>
      <w:numFmt w:val="decimal"/>
      <w:lvlText w:val="%7."/>
      <w:lvlJc w:val="left"/>
      <w:pPr>
        <w:ind w:left="5040" w:hanging="360"/>
      </w:pPr>
    </w:lvl>
    <w:lvl w:ilvl="7" w:tplc="943E8D4E">
      <w:start w:val="1"/>
      <w:numFmt w:val="lowerLetter"/>
      <w:lvlText w:val="%8."/>
      <w:lvlJc w:val="left"/>
      <w:pPr>
        <w:ind w:left="5760" w:hanging="360"/>
      </w:pPr>
    </w:lvl>
    <w:lvl w:ilvl="8" w:tplc="81041E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07D"/>
    <w:multiLevelType w:val="hybridMultilevel"/>
    <w:tmpl w:val="03C2A734"/>
    <w:lvl w:ilvl="0" w:tplc="019061E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7870F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69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E2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E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20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0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C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C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99"/>
    <w:multiLevelType w:val="hybridMultilevel"/>
    <w:tmpl w:val="85E04DB8"/>
    <w:lvl w:ilvl="0" w:tplc="1F9288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2973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FAE4F2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E4C636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60C5F9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CE862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DB6E8C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5563F9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91245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0F7CB2"/>
    <w:multiLevelType w:val="hybridMultilevel"/>
    <w:tmpl w:val="0B4A6C1E"/>
    <w:lvl w:ilvl="0" w:tplc="14EAB43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176AA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23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5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6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0A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C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60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D3DC6"/>
    <w:multiLevelType w:val="hybridMultilevel"/>
    <w:tmpl w:val="177AEDDC"/>
    <w:lvl w:ilvl="0" w:tplc="B896C08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53A6A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A5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C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E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82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F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E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09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351"/>
    <w:multiLevelType w:val="hybridMultilevel"/>
    <w:tmpl w:val="E4145DE2"/>
    <w:lvl w:ilvl="0" w:tplc="3D7E978A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FA60D98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9A6BF4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A6E15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BB461A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968A5A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578426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76951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47CE78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425561"/>
    <w:multiLevelType w:val="hybridMultilevel"/>
    <w:tmpl w:val="7D86E280"/>
    <w:lvl w:ilvl="0" w:tplc="D458DBC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2E668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05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6D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40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8C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8B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6302"/>
    <w:multiLevelType w:val="hybridMultilevel"/>
    <w:tmpl w:val="24ECC7A8"/>
    <w:lvl w:ilvl="0" w:tplc="216EF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17A72C0">
      <w:start w:val="1"/>
      <w:numFmt w:val="lowerLetter"/>
      <w:lvlText w:val="%2."/>
      <w:lvlJc w:val="left"/>
      <w:pPr>
        <w:ind w:left="1788" w:hanging="360"/>
      </w:pPr>
    </w:lvl>
    <w:lvl w:ilvl="2" w:tplc="8FFC31CA">
      <w:start w:val="1"/>
      <w:numFmt w:val="lowerRoman"/>
      <w:lvlText w:val="%3."/>
      <w:lvlJc w:val="right"/>
      <w:pPr>
        <w:ind w:left="2508" w:hanging="180"/>
      </w:pPr>
    </w:lvl>
    <w:lvl w:ilvl="3" w:tplc="6FF80310">
      <w:start w:val="1"/>
      <w:numFmt w:val="decimal"/>
      <w:lvlText w:val="%4."/>
      <w:lvlJc w:val="left"/>
      <w:pPr>
        <w:ind w:left="3228" w:hanging="360"/>
      </w:pPr>
    </w:lvl>
    <w:lvl w:ilvl="4" w:tplc="BD54F474">
      <w:start w:val="1"/>
      <w:numFmt w:val="lowerLetter"/>
      <w:lvlText w:val="%5."/>
      <w:lvlJc w:val="left"/>
      <w:pPr>
        <w:ind w:left="3948" w:hanging="360"/>
      </w:pPr>
    </w:lvl>
    <w:lvl w:ilvl="5" w:tplc="9CBC4DEA">
      <w:start w:val="1"/>
      <w:numFmt w:val="lowerRoman"/>
      <w:lvlText w:val="%6."/>
      <w:lvlJc w:val="right"/>
      <w:pPr>
        <w:ind w:left="4668" w:hanging="180"/>
      </w:pPr>
    </w:lvl>
    <w:lvl w:ilvl="6" w:tplc="A322D57C">
      <w:start w:val="1"/>
      <w:numFmt w:val="decimal"/>
      <w:lvlText w:val="%7."/>
      <w:lvlJc w:val="left"/>
      <w:pPr>
        <w:ind w:left="5388" w:hanging="360"/>
      </w:pPr>
    </w:lvl>
    <w:lvl w:ilvl="7" w:tplc="9B242540">
      <w:start w:val="1"/>
      <w:numFmt w:val="lowerLetter"/>
      <w:lvlText w:val="%8."/>
      <w:lvlJc w:val="left"/>
      <w:pPr>
        <w:ind w:left="6108" w:hanging="360"/>
      </w:pPr>
    </w:lvl>
    <w:lvl w:ilvl="8" w:tplc="6060CD1E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572421"/>
    <w:multiLevelType w:val="hybridMultilevel"/>
    <w:tmpl w:val="945AE582"/>
    <w:lvl w:ilvl="0" w:tplc="4EEE5A3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927C1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42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C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6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6F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C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C08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68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2EF5"/>
    <w:multiLevelType w:val="hybridMultilevel"/>
    <w:tmpl w:val="52A87DF8"/>
    <w:lvl w:ilvl="0" w:tplc="0D92F2B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23168BA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7B47B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FE19E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F6C718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86CF0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FABEE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3C4F8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B24BFA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C96765"/>
    <w:multiLevelType w:val="hybridMultilevel"/>
    <w:tmpl w:val="9876684C"/>
    <w:lvl w:ilvl="0" w:tplc="8822E2B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A025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C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00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24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0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4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08D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03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762E3"/>
    <w:multiLevelType w:val="hybridMultilevel"/>
    <w:tmpl w:val="B82AB700"/>
    <w:lvl w:ilvl="0" w:tplc="0B26081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D9C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0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2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B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C6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6D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7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42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18"/>
    <w:rsid w:val="00245CAC"/>
    <w:rsid w:val="008D5A18"/>
    <w:rsid w:val="009C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0F0C1-98AE-48E9-BD39-642A0CC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39"/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af7">
    <w:name w:val="Гипертекстовая ссылка"/>
    <w:basedOn w:val="a0"/>
    <w:uiPriority w:val="99"/>
    <w:rPr>
      <w:b/>
      <w:bCs/>
      <w:color w:val="008000"/>
    </w:rPr>
  </w:style>
  <w:style w:type="paragraph" w:customStyle="1" w:styleId="ConsPlusNormal">
    <w:name w:val="ConsPlusNormal"/>
    <w:pPr>
      <w:widowControl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eastAsia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25">
    <w:name w:val="Сетка таблицы2"/>
    <w:basedOn w:val="a1"/>
    <w:next w:val="a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paragraph" w:styleId="afd">
    <w:name w:val="Body Text"/>
    <w:basedOn w:val="a"/>
    <w:link w:val="afe"/>
    <w:semiHidden/>
    <w:unhideWhenUsed/>
    <w:pPr>
      <w:widowControl w:val="0"/>
      <w:spacing w:after="120"/>
      <w:ind w:firstLine="0"/>
      <w:jc w:val="left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afe">
    <w:name w:val="Основной текст Знак"/>
    <w:basedOn w:val="a0"/>
    <w:link w:val="afd"/>
    <w:semiHidden/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Default">
    <w:name w:val="Default"/>
    <w:uiPriority w:val="99"/>
    <w:pPr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eastAsia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48DAA94-835C-4828-A42C-109EDDDAB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Т.В.</dc:creator>
  <cp:lastModifiedBy>Дронова Е.Н.</cp:lastModifiedBy>
  <cp:revision>2</cp:revision>
  <dcterms:created xsi:type="dcterms:W3CDTF">2023-02-14T07:10:00Z</dcterms:created>
  <dcterms:modified xsi:type="dcterms:W3CDTF">2023-02-14T07:10:00Z</dcterms:modified>
</cp:coreProperties>
</file>